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36B35" w14:textId="77777777" w:rsidR="00AE3A19" w:rsidRPr="001D3A78" w:rsidRDefault="00AE3A19" w:rsidP="00556DCB">
      <w:pPr>
        <w:jc w:val="center"/>
        <w:rPr>
          <w:rFonts w:ascii="Tahoma" w:hAnsi="Tahoma" w:cs="Tahoma"/>
          <w:noProof/>
          <w:lang w:val="ro-RO"/>
        </w:rPr>
      </w:pPr>
      <w:r w:rsidRPr="001D3A78">
        <w:rPr>
          <w:rFonts w:ascii="Tahoma" w:hAnsi="Tahoma" w:cs="Tahoma"/>
          <w:b/>
          <w:bCs/>
          <w:noProof/>
          <w:lang w:val="ro-RO"/>
        </w:rPr>
        <w:t>CONTRACT-CADRU</w:t>
      </w:r>
    </w:p>
    <w:p w14:paraId="55446F33" w14:textId="77777777" w:rsidR="00AE3A19" w:rsidRPr="001D3A78" w:rsidRDefault="00AE3A19" w:rsidP="00556DCB">
      <w:pPr>
        <w:jc w:val="center"/>
        <w:rPr>
          <w:rFonts w:ascii="Tahoma" w:hAnsi="Tahoma" w:cs="Tahoma"/>
          <w:noProof/>
          <w:lang w:val="ro-RO"/>
        </w:rPr>
      </w:pPr>
      <w:r w:rsidRPr="001D3A78">
        <w:rPr>
          <w:rFonts w:ascii="Tahoma" w:hAnsi="Tahoma" w:cs="Tahoma"/>
          <w:b/>
          <w:bCs/>
          <w:noProof/>
          <w:lang w:val="ro-RO"/>
        </w:rPr>
        <w:t>între operatorul schemei CfD şi contrapartea CfD</w:t>
      </w:r>
    </w:p>
    <w:p w14:paraId="3D6AE90A" w14:textId="77777777" w:rsidR="00AE3A19" w:rsidRPr="001D3A78" w:rsidRDefault="00AE3A19" w:rsidP="00556DCB">
      <w:pPr>
        <w:jc w:val="center"/>
        <w:rPr>
          <w:rFonts w:ascii="Tahoma" w:hAnsi="Tahoma" w:cs="Tahoma"/>
          <w:noProof/>
          <w:lang w:val="ro-RO"/>
        </w:rPr>
      </w:pPr>
      <w:r w:rsidRPr="001D3A78">
        <w:rPr>
          <w:rFonts w:ascii="Tahoma" w:hAnsi="Tahoma" w:cs="Tahoma"/>
          <w:b/>
          <w:bCs/>
          <w:noProof/>
          <w:lang w:val="ro-RO"/>
        </w:rPr>
        <w:t>Nr. ......./.................</w:t>
      </w:r>
    </w:p>
    <w:p w14:paraId="497AFDF2" w14:textId="77777777" w:rsidR="00AE3A19" w:rsidRPr="001D3A78" w:rsidRDefault="00AE3A19" w:rsidP="00556DCB">
      <w:pPr>
        <w:jc w:val="both"/>
        <w:rPr>
          <w:rFonts w:ascii="Tahoma" w:hAnsi="Tahoma" w:cs="Tahoma"/>
          <w:noProof/>
          <w:lang w:val="ro-RO"/>
        </w:rPr>
      </w:pPr>
    </w:p>
    <w:p w14:paraId="0E6D1A8A" w14:textId="77777777" w:rsidR="00AE3A19" w:rsidRPr="001D3A78" w:rsidRDefault="00AE3A19" w:rsidP="00556DCB">
      <w:pPr>
        <w:jc w:val="both"/>
        <w:rPr>
          <w:rFonts w:ascii="Tahoma" w:hAnsi="Tahoma" w:cs="Tahoma"/>
          <w:noProof/>
          <w:lang w:val="ro-RO"/>
        </w:rPr>
      </w:pPr>
      <w:r w:rsidRPr="001D3A78">
        <w:rPr>
          <w:rFonts w:ascii="Tahoma" w:hAnsi="Tahoma" w:cs="Tahoma"/>
          <w:b/>
          <w:bCs/>
          <w:noProof/>
          <w:lang w:val="ro-RO"/>
        </w:rPr>
        <w:t>    1. Părţile contractante</w:t>
      </w:r>
    </w:p>
    <w:p w14:paraId="0A9FC9A6" w14:textId="2E21AB7E" w:rsidR="00AE3A19" w:rsidRPr="001D3A78" w:rsidRDefault="00AE3A19" w:rsidP="00556DCB">
      <w:pPr>
        <w:jc w:val="both"/>
        <w:rPr>
          <w:rFonts w:ascii="Tahoma" w:hAnsi="Tahoma" w:cs="Tahoma"/>
          <w:noProof/>
          <w:lang w:val="ro-RO"/>
        </w:rPr>
      </w:pPr>
      <w:permStart w:id="1645162778" w:edGrp="everyone"/>
      <w:r w:rsidRPr="001D3A78">
        <w:rPr>
          <w:rFonts w:ascii="Tahoma" w:hAnsi="Tahoma" w:cs="Tahoma"/>
          <w:noProof/>
          <w:lang w:val="ro-RO"/>
        </w:rPr>
        <w:t>Compania Naţională de Transport al Energiei Electrice "Transelectrica" - S.A. (</w:t>
      </w:r>
      <w:r w:rsidRPr="001D3A78">
        <w:rPr>
          <w:rFonts w:ascii="Tahoma" w:hAnsi="Tahoma" w:cs="Tahoma"/>
          <w:b/>
          <w:bCs/>
          <w:i/>
          <w:iCs/>
          <w:noProof/>
          <w:lang w:val="ro-RO"/>
        </w:rPr>
        <w:t>C.N.T.E.E. Transelectrica</w:t>
      </w:r>
      <w:r w:rsidRPr="001D3A78">
        <w:rPr>
          <w:rFonts w:ascii="Tahoma" w:hAnsi="Tahoma" w:cs="Tahoma"/>
          <w:noProof/>
          <w:lang w:val="ro-RO"/>
        </w:rPr>
        <w:t>), societate comercială cu sediul în ..............................., înregistrată la oficiul registrului comerţului cu numărul ................, cod unic de înregistrare nr. ....................., cont de virament IBAN utilizat pentru colectarea contribuţiei CfD .............., deschis la .............., reprezentată de ......................, denumită </w:t>
      </w:r>
      <w:r w:rsidRPr="001D3A78">
        <w:rPr>
          <w:rFonts w:ascii="Tahoma" w:hAnsi="Tahoma" w:cs="Tahoma"/>
          <w:b/>
          <w:bCs/>
          <w:i/>
          <w:iCs/>
          <w:noProof/>
          <w:lang w:val="ro-RO"/>
        </w:rPr>
        <w:t>Operatorul schemei CfD</w:t>
      </w:r>
      <w:r w:rsidRPr="001D3A78">
        <w:rPr>
          <w:rFonts w:ascii="Tahoma" w:hAnsi="Tahoma" w:cs="Tahoma"/>
          <w:noProof/>
          <w:lang w:val="ro-RO"/>
        </w:rPr>
        <w:t>,</w:t>
      </w:r>
    </w:p>
    <w:permEnd w:id="1645162778"/>
    <w:p w14:paraId="2F078A8C"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şi</w:t>
      </w:r>
    </w:p>
    <w:p w14:paraId="4F5ADAE6" w14:textId="3B181954" w:rsidR="00AE3A19" w:rsidRPr="001D3A78" w:rsidRDefault="00AE3A19" w:rsidP="00556DCB">
      <w:pPr>
        <w:jc w:val="both"/>
        <w:rPr>
          <w:rFonts w:ascii="Tahoma" w:hAnsi="Tahoma" w:cs="Tahoma"/>
          <w:noProof/>
          <w:lang w:val="ro-RO"/>
        </w:rPr>
      </w:pPr>
      <w:r w:rsidRPr="001D3A78">
        <w:rPr>
          <w:rFonts w:ascii="Tahoma" w:hAnsi="Tahoma" w:cs="Tahoma"/>
          <w:noProof/>
          <w:lang w:val="ro-RO"/>
        </w:rPr>
        <w:t xml:space="preserve">Operatorul Pieţei de </w:t>
      </w:r>
      <w:r w:rsidRPr="00B72C89">
        <w:rPr>
          <w:rFonts w:ascii="Tahoma" w:hAnsi="Tahoma" w:cs="Tahoma"/>
          <w:noProof/>
          <w:lang w:val="ro-RO"/>
        </w:rPr>
        <w:t>Energie Electrică şi de Gaze Naturale "OPCOM" - S.A. (</w:t>
      </w:r>
      <w:r w:rsidRPr="00B72C89">
        <w:rPr>
          <w:rFonts w:ascii="Tahoma" w:hAnsi="Tahoma" w:cs="Tahoma"/>
          <w:b/>
          <w:bCs/>
          <w:i/>
          <w:iCs/>
          <w:noProof/>
          <w:lang w:val="ro-RO"/>
        </w:rPr>
        <w:t>OPCOM</w:t>
      </w:r>
      <w:r w:rsidRPr="00B72C89">
        <w:rPr>
          <w:rFonts w:ascii="Tahoma" w:hAnsi="Tahoma" w:cs="Tahoma"/>
          <w:noProof/>
          <w:lang w:val="ro-RO"/>
        </w:rPr>
        <w:t xml:space="preserve">), societate comercială cu sediul în </w:t>
      </w:r>
      <w:bookmarkStart w:id="0" w:name="_Hlk176436514"/>
      <w:r w:rsidR="00D561DF" w:rsidRPr="00B72C89">
        <w:rPr>
          <w:rFonts w:ascii="Tahoma" w:hAnsi="Tahoma" w:cs="Tahoma"/>
          <w:lang w:val="ro-RO"/>
        </w:rPr>
        <w:t>Municipiul Bucureşti, Bulevardul Hristo Botev, nr. 16-18, sector 3</w:t>
      </w:r>
      <w:bookmarkEnd w:id="0"/>
      <w:r w:rsidRPr="00B72C89">
        <w:rPr>
          <w:rFonts w:ascii="Tahoma" w:hAnsi="Tahoma" w:cs="Tahoma"/>
          <w:noProof/>
          <w:lang w:val="ro-RO"/>
        </w:rPr>
        <w:t xml:space="preserve">, înregistrată la oficiul registrului comerţului cu numărul </w:t>
      </w:r>
      <w:bookmarkStart w:id="1" w:name="_Hlk176436537"/>
      <w:r w:rsidR="00D561DF" w:rsidRPr="00B72C89">
        <w:rPr>
          <w:rFonts w:ascii="Tahoma" w:eastAsia="Times New Roman" w:hAnsi="Tahoma" w:cs="Tahoma"/>
          <w:kern w:val="0"/>
          <w:lang w:val="ro-RO"/>
          <w14:ligatures w14:val="none"/>
        </w:rPr>
        <w:t>J40/7542/2000</w:t>
      </w:r>
      <w:bookmarkEnd w:id="1"/>
      <w:r w:rsidRPr="00B72C89">
        <w:rPr>
          <w:rFonts w:ascii="Tahoma" w:hAnsi="Tahoma" w:cs="Tahoma"/>
          <w:noProof/>
          <w:lang w:val="ro-RO"/>
        </w:rPr>
        <w:t xml:space="preserve">, cod unic de înregistrare nr. </w:t>
      </w:r>
      <w:r w:rsidR="00D561DF" w:rsidRPr="00B72C89">
        <w:rPr>
          <w:rFonts w:ascii="Tahoma" w:eastAsia="Times New Roman" w:hAnsi="Tahoma" w:cs="Tahoma"/>
          <w:kern w:val="0"/>
          <w:lang w:val="ro-RO"/>
          <w14:ligatures w14:val="none"/>
        </w:rPr>
        <w:t>13278352</w:t>
      </w:r>
      <w:r w:rsidRPr="00B72C89">
        <w:rPr>
          <w:rFonts w:ascii="Tahoma" w:hAnsi="Tahoma" w:cs="Tahoma"/>
          <w:noProof/>
          <w:lang w:val="ro-RO"/>
        </w:rPr>
        <w:t xml:space="preserve">, cont de virament IBAN utilizat pentru colectarea contribuţiei CfD </w:t>
      </w:r>
      <w:r w:rsidR="001E1721" w:rsidRPr="00B72C89">
        <w:rPr>
          <w:rFonts w:ascii="Tahoma" w:hAnsi="Tahoma" w:cs="Tahoma"/>
          <w:noProof/>
          <w:lang w:val="ro-RO"/>
        </w:rPr>
        <w:t xml:space="preserve">RO40RNCB0074029217370471, </w:t>
      </w:r>
      <w:r w:rsidRPr="00B72C89">
        <w:rPr>
          <w:rFonts w:ascii="Tahoma" w:hAnsi="Tahoma" w:cs="Tahoma"/>
          <w:noProof/>
          <w:lang w:val="ro-RO"/>
        </w:rPr>
        <w:t xml:space="preserve">deschis la </w:t>
      </w:r>
      <w:r w:rsidR="001E1721" w:rsidRPr="00B72C89">
        <w:rPr>
          <w:rFonts w:ascii="Tahoma" w:hAnsi="Tahoma" w:cs="Tahoma"/>
          <w:noProof/>
          <w:lang w:val="ro-RO"/>
        </w:rPr>
        <w:t>BCR</w:t>
      </w:r>
      <w:r w:rsidRPr="00B72C89">
        <w:rPr>
          <w:rFonts w:ascii="Tahoma" w:hAnsi="Tahoma" w:cs="Tahoma"/>
          <w:noProof/>
          <w:lang w:val="ro-RO"/>
        </w:rPr>
        <w:t xml:space="preserve">, reprezentată de </w:t>
      </w:r>
      <w:bookmarkStart w:id="2" w:name="_Hlk176436695"/>
      <w:r w:rsidR="00A12BCD">
        <w:rPr>
          <w:rFonts w:ascii="Tahoma" w:hAnsi="Tahoma" w:cs="Tahoma"/>
          <w:noProof/>
          <w:lang w:val="ro-RO"/>
        </w:rPr>
        <w:t>Cristina ȘETRAN</w:t>
      </w:r>
      <w:r w:rsidR="00D561DF" w:rsidRPr="00B72C89">
        <w:rPr>
          <w:rFonts w:ascii="Tahoma" w:hAnsi="Tahoma" w:cs="Tahoma"/>
          <w:noProof/>
          <w:lang w:val="ro-RO"/>
        </w:rPr>
        <w:t>, Director General</w:t>
      </w:r>
      <w:r w:rsidRPr="00B72C89">
        <w:rPr>
          <w:rFonts w:ascii="Tahoma" w:hAnsi="Tahoma" w:cs="Tahoma"/>
          <w:noProof/>
          <w:lang w:val="ro-RO"/>
        </w:rPr>
        <w:t xml:space="preserve">, </w:t>
      </w:r>
      <w:bookmarkEnd w:id="2"/>
      <w:r w:rsidRPr="00B72C89">
        <w:rPr>
          <w:rFonts w:ascii="Tahoma" w:hAnsi="Tahoma" w:cs="Tahoma"/>
          <w:noProof/>
          <w:lang w:val="ro-RO"/>
        </w:rPr>
        <w:t>denumită </w:t>
      </w:r>
      <w:r w:rsidRPr="00B72C89">
        <w:rPr>
          <w:rFonts w:ascii="Tahoma" w:hAnsi="Tahoma" w:cs="Tahoma"/>
          <w:b/>
          <w:bCs/>
          <w:i/>
          <w:iCs/>
          <w:noProof/>
          <w:lang w:val="ro-RO"/>
        </w:rPr>
        <w:t>Contraparte CfD</w:t>
      </w:r>
      <w:r w:rsidRPr="00B72C89">
        <w:rPr>
          <w:rFonts w:ascii="Tahoma" w:hAnsi="Tahoma" w:cs="Tahoma"/>
          <w:noProof/>
          <w:lang w:val="ro-RO"/>
        </w:rPr>
        <w:t>,</w:t>
      </w:r>
    </w:p>
    <w:p w14:paraId="6B8C92AD"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ambele denumite în continuare </w:t>
      </w:r>
      <w:r w:rsidRPr="001D3A78">
        <w:rPr>
          <w:rFonts w:ascii="Tahoma" w:hAnsi="Tahoma" w:cs="Tahoma"/>
          <w:b/>
          <w:bCs/>
          <w:i/>
          <w:iCs/>
          <w:noProof/>
          <w:lang w:val="ro-RO"/>
        </w:rPr>
        <w:t>părţi</w:t>
      </w:r>
    </w:p>
    <w:p w14:paraId="0AE3F0FC"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Părţile au convenit următoarele:</w:t>
      </w:r>
    </w:p>
    <w:p w14:paraId="65A0AA05" w14:textId="77777777" w:rsidR="00AE3A19" w:rsidRPr="001D3A78" w:rsidRDefault="00AE3A19" w:rsidP="00556DCB">
      <w:pPr>
        <w:jc w:val="both"/>
        <w:rPr>
          <w:rFonts w:ascii="Tahoma" w:hAnsi="Tahoma" w:cs="Tahoma"/>
          <w:noProof/>
          <w:lang w:val="ro-RO"/>
        </w:rPr>
      </w:pPr>
    </w:p>
    <w:p w14:paraId="5FA75DAD"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2.</w:t>
      </w:r>
      <w:r w:rsidRPr="001D3A78">
        <w:rPr>
          <w:rFonts w:ascii="Tahoma" w:hAnsi="Tahoma" w:cs="Tahoma"/>
          <w:noProof/>
          <w:lang w:val="ro-RO"/>
        </w:rPr>
        <w:t> </w:t>
      </w:r>
      <w:r w:rsidRPr="001D3A78">
        <w:rPr>
          <w:rFonts w:ascii="Tahoma" w:hAnsi="Tahoma" w:cs="Tahoma"/>
          <w:b/>
          <w:bCs/>
          <w:noProof/>
          <w:lang w:val="ro-RO"/>
        </w:rPr>
        <w:t>Definiţii şi documente de referinţă</w:t>
      </w:r>
    </w:p>
    <w:p w14:paraId="32C1AA36" w14:textId="1C4FD5E1" w:rsidR="00AE3A19" w:rsidRPr="001D3A78" w:rsidRDefault="00AE3A19" w:rsidP="00556DCB">
      <w:pPr>
        <w:jc w:val="both"/>
        <w:rPr>
          <w:rFonts w:ascii="Tahoma" w:hAnsi="Tahoma" w:cs="Tahoma"/>
          <w:noProof/>
          <w:lang w:val="ro-RO"/>
        </w:rPr>
      </w:pPr>
      <w:r w:rsidRPr="001D3A78">
        <w:rPr>
          <w:rFonts w:ascii="Tahoma" w:hAnsi="Tahoma" w:cs="Tahoma"/>
          <w:noProof/>
          <w:lang w:val="ro-RO"/>
        </w:rPr>
        <w:t>Art. 1 - (1) Termenii utilizaţi în prezentul contract au semnificaţiile prevăzute în </w:t>
      </w:r>
      <w:r w:rsidR="003F6B77">
        <w:rPr>
          <w:rFonts w:ascii="Tahoma" w:hAnsi="Tahoma" w:cs="Tahoma"/>
          <w:noProof/>
          <w:lang w:val="ro-RO"/>
        </w:rPr>
        <w:t>Legea</w:t>
      </w:r>
      <w:r w:rsidRPr="001D3A78">
        <w:rPr>
          <w:rFonts w:ascii="Tahoma" w:hAnsi="Tahoma" w:cs="Tahoma"/>
          <w:noProof/>
          <w:lang w:val="ro-RO"/>
        </w:rPr>
        <w:t> energiei electrice şi a gazelor naturale nr. 123/2012, cu modificările şi completările ulterioare, şi în </w:t>
      </w:r>
      <w:r w:rsidR="001D3A78">
        <w:rPr>
          <w:rFonts w:ascii="Tahoma" w:hAnsi="Tahoma" w:cs="Tahoma"/>
          <w:noProof/>
          <w:lang w:val="ro-RO"/>
        </w:rPr>
        <w:t>Hotărârea</w:t>
      </w:r>
      <w:r w:rsidRPr="001D3A78">
        <w:rPr>
          <w:rFonts w:ascii="Tahoma" w:hAnsi="Tahoma" w:cs="Tahoma"/>
          <w:noProof/>
          <w:lang w:val="ro-RO"/>
        </w:rPr>
        <w:t> Guvernului nr. 318/2024 privind aprobarea cadrului general pentru implementarea şi funcţionarea mecanismului de sprijin prin contracte pentru diferenţă pentru tehnologiile cu emisii reduse de carbon şi în metodologia de determinare şi colectare a contribuţiei aferente contractelor pentru diferenţă, aprobată prin ordin al preşedintelui Autorităţii Naţionale de Reglementare în Domeniul Energiei (</w:t>
      </w:r>
      <w:r w:rsidRPr="001D3A78">
        <w:rPr>
          <w:rFonts w:ascii="Tahoma" w:hAnsi="Tahoma" w:cs="Tahoma"/>
          <w:b/>
          <w:bCs/>
          <w:i/>
          <w:iCs/>
          <w:noProof/>
          <w:lang w:val="ro-RO"/>
        </w:rPr>
        <w:t>ANRE</w:t>
      </w:r>
      <w:r w:rsidRPr="001D3A78">
        <w:rPr>
          <w:rFonts w:ascii="Tahoma" w:hAnsi="Tahoma" w:cs="Tahoma"/>
          <w:noProof/>
          <w:lang w:val="ro-RO"/>
        </w:rPr>
        <w:t>).</w:t>
      </w:r>
    </w:p>
    <w:p w14:paraId="4AABB6D4"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(2) Valoarea contribuţiei Operatorului schemei CfD este valoarea aferentă administrării schemei CfD, ce revine lunar Operatorului schemei CfD, plătită de Contrapartea CfD.</w:t>
      </w:r>
    </w:p>
    <w:p w14:paraId="3891BB5B"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3.</w:t>
      </w:r>
      <w:r w:rsidRPr="001D3A78">
        <w:rPr>
          <w:rFonts w:ascii="Tahoma" w:hAnsi="Tahoma" w:cs="Tahoma"/>
          <w:noProof/>
          <w:lang w:val="ro-RO"/>
        </w:rPr>
        <w:t> </w:t>
      </w:r>
      <w:r w:rsidRPr="001D3A78">
        <w:rPr>
          <w:rFonts w:ascii="Tahoma" w:hAnsi="Tahoma" w:cs="Tahoma"/>
          <w:b/>
          <w:bCs/>
          <w:noProof/>
          <w:lang w:val="ro-RO"/>
        </w:rPr>
        <w:t>Obiectul contractului</w:t>
      </w:r>
    </w:p>
    <w:p w14:paraId="49CD71D1" w14:textId="73DD6E2C" w:rsidR="00AE3A19" w:rsidRPr="001D3A78" w:rsidRDefault="00AE3A19" w:rsidP="00556DCB">
      <w:pPr>
        <w:jc w:val="both"/>
        <w:rPr>
          <w:rFonts w:ascii="Tahoma" w:hAnsi="Tahoma" w:cs="Tahoma"/>
          <w:noProof/>
          <w:lang w:val="ro-RO"/>
        </w:rPr>
      </w:pPr>
      <w:r w:rsidRPr="001D3A78">
        <w:rPr>
          <w:rFonts w:ascii="Tahoma" w:hAnsi="Tahoma" w:cs="Tahoma"/>
          <w:noProof/>
          <w:lang w:val="ro-RO"/>
        </w:rPr>
        <w:t>Art. 2 - Obiectul prezentului contract constă în plata de către Contrapartea CfD a contravalorii contribuţiei Operatorului schemei CfD, determinată pe baza contribuţiei Operatorului schemei CfD, aprobată prin ordin al preşedintelui ANRE, în vigoare la data realizării consumului de energie electrică.</w:t>
      </w:r>
    </w:p>
    <w:p w14:paraId="69943E02"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4.</w:t>
      </w:r>
      <w:r w:rsidRPr="001D3A78">
        <w:rPr>
          <w:rFonts w:ascii="Tahoma" w:hAnsi="Tahoma" w:cs="Tahoma"/>
          <w:noProof/>
          <w:lang w:val="ro-RO"/>
        </w:rPr>
        <w:t> </w:t>
      </w:r>
      <w:r w:rsidRPr="001D3A78">
        <w:rPr>
          <w:rFonts w:ascii="Tahoma" w:hAnsi="Tahoma" w:cs="Tahoma"/>
          <w:b/>
          <w:bCs/>
          <w:noProof/>
          <w:lang w:val="ro-RO"/>
        </w:rPr>
        <w:t>Condiţii de colectare a contribuţiei Operatorului schemei CfD</w:t>
      </w:r>
    </w:p>
    <w:p w14:paraId="771BBFD2" w14:textId="1217DCC9" w:rsidR="00AE3A19" w:rsidRPr="001D3A78" w:rsidRDefault="00AE3A19" w:rsidP="00556DCB">
      <w:pPr>
        <w:jc w:val="both"/>
        <w:rPr>
          <w:rFonts w:ascii="Tahoma" w:hAnsi="Tahoma" w:cs="Tahoma"/>
          <w:noProof/>
          <w:lang w:val="ro-RO"/>
        </w:rPr>
      </w:pPr>
      <w:r w:rsidRPr="001D3A78">
        <w:rPr>
          <w:rFonts w:ascii="Tahoma" w:hAnsi="Tahoma" w:cs="Tahoma"/>
          <w:noProof/>
          <w:lang w:val="ro-RO"/>
        </w:rPr>
        <w:t xml:space="preserve">Art. 3 - Contribuţia CfD este definită conform dispoziţiilor art. 2 pct. 12 din Hotărârea Guvernului nr. 318/2024 privind aprobarea cadrului general pentru implementarea şi </w:t>
      </w:r>
      <w:r w:rsidRPr="001D3A78">
        <w:rPr>
          <w:rFonts w:ascii="Tahoma" w:hAnsi="Tahoma" w:cs="Tahoma"/>
          <w:noProof/>
          <w:lang w:val="ro-RO"/>
        </w:rPr>
        <w:lastRenderedPageBreak/>
        <w:t>funcţionarea mecanismului de sprijin prin contracte pentru diferenţă pentru tehnologiile cu emisii reduse de carbon şi are două componente:</w:t>
      </w:r>
    </w:p>
    <w:p w14:paraId="09340628" w14:textId="77777777" w:rsidR="001D3A78" w:rsidRDefault="00AE3A19" w:rsidP="00556DCB">
      <w:pPr>
        <w:pStyle w:val="ListParagraph"/>
        <w:numPr>
          <w:ilvl w:val="0"/>
          <w:numId w:val="1"/>
        </w:numPr>
        <w:jc w:val="both"/>
        <w:rPr>
          <w:rFonts w:ascii="Tahoma" w:hAnsi="Tahoma" w:cs="Tahoma"/>
          <w:noProof/>
          <w:lang w:val="ro-RO"/>
        </w:rPr>
      </w:pPr>
      <w:r w:rsidRPr="001D3A78">
        <w:rPr>
          <w:rFonts w:ascii="Tahoma" w:hAnsi="Tahoma" w:cs="Tahoma"/>
          <w:noProof/>
          <w:lang w:val="ro-RO"/>
        </w:rPr>
        <w:t>contribuţia Operatorului schemei CfD, lei/kWh;</w:t>
      </w:r>
    </w:p>
    <w:p w14:paraId="12D565B3" w14:textId="056184E5" w:rsidR="00AE3A19" w:rsidRPr="001D3A78" w:rsidRDefault="00AE3A19" w:rsidP="00556DCB">
      <w:pPr>
        <w:pStyle w:val="ListParagraph"/>
        <w:numPr>
          <w:ilvl w:val="0"/>
          <w:numId w:val="1"/>
        </w:numPr>
        <w:jc w:val="both"/>
        <w:rPr>
          <w:rFonts w:ascii="Tahoma" w:hAnsi="Tahoma" w:cs="Tahoma"/>
          <w:noProof/>
          <w:lang w:val="ro-RO"/>
        </w:rPr>
      </w:pPr>
      <w:r w:rsidRPr="001D3A78">
        <w:rPr>
          <w:rFonts w:ascii="Tahoma" w:hAnsi="Tahoma" w:cs="Tahoma"/>
          <w:noProof/>
          <w:lang w:val="ro-RO"/>
        </w:rPr>
        <w:t>contribuţia Contrapărţii CfD, lei/kWh.</w:t>
      </w:r>
    </w:p>
    <w:p w14:paraId="1FAB467E" w14:textId="2BDCF284" w:rsidR="00AE3A19" w:rsidRPr="001D3A78" w:rsidRDefault="00AE3A19" w:rsidP="00556DCB">
      <w:pPr>
        <w:jc w:val="both"/>
        <w:rPr>
          <w:rFonts w:ascii="Tahoma" w:hAnsi="Tahoma" w:cs="Tahoma"/>
          <w:noProof/>
          <w:lang w:val="ro-RO"/>
        </w:rPr>
      </w:pPr>
      <w:r w:rsidRPr="001D3A78">
        <w:rPr>
          <w:rFonts w:ascii="Tahoma" w:hAnsi="Tahoma" w:cs="Tahoma"/>
          <w:noProof/>
          <w:lang w:val="ro-RO"/>
        </w:rPr>
        <w:t>Art. 4 - Contribuţia CfD, contribuţia Operatorului schemei CfD şi contribuţia Contrapărţii CfD se aprobă prin ordin al preşedintelui ANRE, în conformitate cu prevederile art. 7 lit. d) din Hotărârea Guvernului nr. 318/2024 privind aprobarea cadrului general pentru implementarea şi funcţionarea mecanismului de sprijin prin contracte pentru diferenţă pentru tehnologiile cu emisii reduse de carbon.</w:t>
      </w:r>
    </w:p>
    <w:p w14:paraId="08BC07AC" w14:textId="56507E74" w:rsidR="00AE3A19" w:rsidRPr="001D3A78" w:rsidRDefault="00AE3A19" w:rsidP="00556DCB">
      <w:pPr>
        <w:jc w:val="both"/>
        <w:rPr>
          <w:rFonts w:ascii="Tahoma" w:hAnsi="Tahoma" w:cs="Tahoma"/>
          <w:noProof/>
          <w:lang w:val="ro-RO"/>
        </w:rPr>
      </w:pPr>
      <w:r w:rsidRPr="001D3A78">
        <w:rPr>
          <w:rFonts w:ascii="Tahoma" w:hAnsi="Tahoma" w:cs="Tahoma"/>
          <w:noProof/>
          <w:lang w:val="ro-RO"/>
        </w:rPr>
        <w:t>Art. 5 - Orice modificare a cuantumului contribuţiei CfD se aplică de la data intrării în vigoare a ordinului preşedintelui ANRE prin care este realizată, fără a fi necesară încheierea de acte adiţionale la prezentul contract.</w:t>
      </w:r>
    </w:p>
    <w:p w14:paraId="307F184B"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5.</w:t>
      </w:r>
      <w:r w:rsidRPr="001D3A78">
        <w:rPr>
          <w:rFonts w:ascii="Tahoma" w:hAnsi="Tahoma" w:cs="Tahoma"/>
          <w:noProof/>
          <w:lang w:val="ro-RO"/>
        </w:rPr>
        <w:t> </w:t>
      </w:r>
      <w:r w:rsidRPr="001D3A78">
        <w:rPr>
          <w:rFonts w:ascii="Tahoma" w:hAnsi="Tahoma" w:cs="Tahoma"/>
          <w:b/>
          <w:bCs/>
          <w:noProof/>
          <w:lang w:val="ro-RO"/>
        </w:rPr>
        <w:t>Drepturile Operatorului schemei CfD</w:t>
      </w:r>
    </w:p>
    <w:p w14:paraId="16D3C1AD" w14:textId="69101370" w:rsidR="00AE3A19" w:rsidRPr="001D3A78" w:rsidRDefault="00AE3A19" w:rsidP="00556DCB">
      <w:pPr>
        <w:jc w:val="both"/>
        <w:rPr>
          <w:rFonts w:ascii="Tahoma" w:hAnsi="Tahoma" w:cs="Tahoma"/>
          <w:noProof/>
          <w:lang w:val="ro-RO"/>
        </w:rPr>
      </w:pPr>
      <w:r w:rsidRPr="001D3A78">
        <w:rPr>
          <w:rFonts w:ascii="Tahoma" w:hAnsi="Tahoma" w:cs="Tahoma"/>
          <w:noProof/>
          <w:lang w:val="ro-RO"/>
        </w:rPr>
        <w:t>Art. 6 - Operatorul schemei CfD are următoarele drepturi:</w:t>
      </w:r>
    </w:p>
    <w:p w14:paraId="753456C4" w14:textId="77777777" w:rsidR="001D3A78" w:rsidRDefault="00AE3A19" w:rsidP="00556DCB">
      <w:pPr>
        <w:pStyle w:val="ListParagraph"/>
        <w:numPr>
          <w:ilvl w:val="0"/>
          <w:numId w:val="2"/>
        </w:numPr>
        <w:jc w:val="both"/>
        <w:rPr>
          <w:rFonts w:ascii="Tahoma" w:hAnsi="Tahoma" w:cs="Tahoma"/>
          <w:noProof/>
          <w:lang w:val="ro-RO"/>
        </w:rPr>
      </w:pPr>
      <w:r w:rsidRPr="001D3A78">
        <w:rPr>
          <w:rFonts w:ascii="Tahoma" w:hAnsi="Tahoma" w:cs="Tahoma"/>
          <w:noProof/>
          <w:lang w:val="ro-RO"/>
        </w:rPr>
        <w:t>să calculeze şi să încaseze de la Contrapartea CfD valoarea contribuţiei Operatorului schemei CfD, pe baza cantităţilor de energie electrică comunicate de Contrapartea CfD şi a contribuţiei Operatorului schemei CfD, aprobată prin ordin al preşedintelui ANRE, în vigoare la data realizării consumului de energie electrică;</w:t>
      </w:r>
    </w:p>
    <w:p w14:paraId="38B5D195" w14:textId="77777777" w:rsidR="001D3A78" w:rsidRDefault="00AE3A19" w:rsidP="00556DCB">
      <w:pPr>
        <w:pStyle w:val="ListParagraph"/>
        <w:numPr>
          <w:ilvl w:val="0"/>
          <w:numId w:val="2"/>
        </w:numPr>
        <w:jc w:val="both"/>
        <w:rPr>
          <w:rFonts w:ascii="Tahoma" w:hAnsi="Tahoma" w:cs="Tahoma"/>
          <w:noProof/>
          <w:lang w:val="ro-RO"/>
        </w:rPr>
      </w:pPr>
      <w:r w:rsidRPr="001D3A78">
        <w:rPr>
          <w:rFonts w:ascii="Tahoma" w:hAnsi="Tahoma" w:cs="Tahoma"/>
          <w:noProof/>
          <w:lang w:val="ro-RO"/>
        </w:rPr>
        <w:t>să încaseze de la Contrapartea CfD dobânzi penalizatoare pentru întârzierea la plată a facturilor emise de Operatorul schemei CfD;</w:t>
      </w:r>
    </w:p>
    <w:p w14:paraId="2ADF62BC" w14:textId="42F7D511" w:rsidR="00AE3A19" w:rsidRPr="001D3A78" w:rsidRDefault="00AE3A19" w:rsidP="00556DCB">
      <w:pPr>
        <w:pStyle w:val="ListParagraph"/>
        <w:numPr>
          <w:ilvl w:val="0"/>
          <w:numId w:val="2"/>
        </w:numPr>
        <w:jc w:val="both"/>
        <w:rPr>
          <w:rFonts w:ascii="Tahoma" w:hAnsi="Tahoma" w:cs="Tahoma"/>
          <w:noProof/>
          <w:lang w:val="ro-RO"/>
        </w:rPr>
      </w:pPr>
      <w:r w:rsidRPr="001D3A78">
        <w:rPr>
          <w:rFonts w:ascii="Tahoma" w:hAnsi="Tahoma" w:cs="Tahoma"/>
          <w:noProof/>
          <w:lang w:val="ro-RO"/>
        </w:rPr>
        <w:t>să iniţieze modificarea şi/sau completarea contractului sau a anexelor la acesta.</w:t>
      </w:r>
    </w:p>
    <w:p w14:paraId="56DBA2AF"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6.</w:t>
      </w:r>
      <w:r w:rsidRPr="001D3A78">
        <w:rPr>
          <w:rFonts w:ascii="Tahoma" w:hAnsi="Tahoma" w:cs="Tahoma"/>
          <w:noProof/>
          <w:lang w:val="ro-RO"/>
        </w:rPr>
        <w:t> </w:t>
      </w:r>
      <w:r w:rsidRPr="001D3A78">
        <w:rPr>
          <w:rFonts w:ascii="Tahoma" w:hAnsi="Tahoma" w:cs="Tahoma"/>
          <w:b/>
          <w:bCs/>
          <w:noProof/>
          <w:lang w:val="ro-RO"/>
        </w:rPr>
        <w:t>Obligaţiile Operatorului schemei CfD</w:t>
      </w:r>
    </w:p>
    <w:p w14:paraId="42FCEBFD"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Art. 7 - Operatorul schemei CfD are următoarele obligaţii:</w:t>
      </w:r>
    </w:p>
    <w:p w14:paraId="3D839D35" w14:textId="77777777" w:rsidR="001D3A78" w:rsidRDefault="00AE3A19" w:rsidP="00556DCB">
      <w:pPr>
        <w:pStyle w:val="ListParagraph"/>
        <w:numPr>
          <w:ilvl w:val="0"/>
          <w:numId w:val="3"/>
        </w:numPr>
        <w:jc w:val="both"/>
        <w:rPr>
          <w:rFonts w:ascii="Tahoma" w:hAnsi="Tahoma" w:cs="Tahoma"/>
          <w:noProof/>
          <w:lang w:val="ro-RO"/>
        </w:rPr>
      </w:pPr>
      <w:r w:rsidRPr="001D3A78">
        <w:rPr>
          <w:rFonts w:ascii="Tahoma" w:hAnsi="Tahoma" w:cs="Tahoma"/>
          <w:noProof/>
          <w:lang w:val="ro-RO"/>
        </w:rPr>
        <w:t>să determine valoarea contribuţiei Operatorului schemei CfD, pe baza cantităţilor de energie electrică comunicate de Contrapartea CfD şi a contribuţiei Operatorului schemei CfD, aprobată prin ordin al preşedintelui ANRE, în vigoare la data realizării consumului de energie electrică;</w:t>
      </w:r>
    </w:p>
    <w:p w14:paraId="171F259C" w14:textId="1C3CDD35" w:rsidR="001D3A78" w:rsidRDefault="00A12BCD" w:rsidP="00556DCB">
      <w:pPr>
        <w:pStyle w:val="ListParagraph"/>
        <w:numPr>
          <w:ilvl w:val="0"/>
          <w:numId w:val="3"/>
        </w:numPr>
        <w:jc w:val="both"/>
        <w:rPr>
          <w:rFonts w:ascii="Tahoma" w:hAnsi="Tahoma" w:cs="Tahoma"/>
          <w:noProof/>
          <w:lang w:val="ro-RO"/>
        </w:rPr>
      </w:pPr>
      <w:r w:rsidRPr="00A12BCD">
        <w:rPr>
          <w:rFonts w:ascii="Tahoma" w:hAnsi="Tahoma" w:cs="Tahoma"/>
          <w:i/>
          <w:iCs/>
          <w:noProof/>
        </w:rPr>
        <w:t>să transmită în termen de 12 zile lucrătoare de la începutul</w:t>
      </w:r>
      <w:r w:rsidR="00AE3A19" w:rsidRPr="001D3A78">
        <w:rPr>
          <w:rFonts w:ascii="Tahoma" w:hAnsi="Tahoma" w:cs="Tahoma"/>
          <w:noProof/>
          <w:lang w:val="ro-RO"/>
        </w:rPr>
        <w:t xml:space="preserve"> fiecărei luni către Contrapartea CfD datele primite de la plătitorii CfD, verificate, pentru luna calendaristică anterioară; formatul şi modalitatea de transmitere a datelor vor fi stabilite printr-o procedură agreată de comun acord de C.N.T.E.E. Transelectrica şi OPCOM;</w:t>
      </w:r>
    </w:p>
    <w:p w14:paraId="264CBAF8" w14:textId="65FEEE67" w:rsidR="00AE3A19" w:rsidRPr="001D3A78" w:rsidRDefault="00AE3A19" w:rsidP="00556DCB">
      <w:pPr>
        <w:pStyle w:val="ListParagraph"/>
        <w:numPr>
          <w:ilvl w:val="0"/>
          <w:numId w:val="3"/>
        </w:numPr>
        <w:jc w:val="both"/>
        <w:rPr>
          <w:rFonts w:ascii="Tahoma" w:hAnsi="Tahoma" w:cs="Tahoma"/>
          <w:noProof/>
          <w:lang w:val="ro-RO"/>
        </w:rPr>
      </w:pPr>
      <w:r w:rsidRPr="001D3A78">
        <w:rPr>
          <w:rFonts w:ascii="Tahoma" w:hAnsi="Tahoma" w:cs="Tahoma"/>
          <w:noProof/>
          <w:lang w:val="ro-RO"/>
        </w:rPr>
        <w:t>să emită factura de plată a valorii contribuţiei Operatorului schemei CfD către Contrapartea CfD</w:t>
      </w:r>
      <w:r w:rsidR="00A12BCD" w:rsidRPr="00A12BCD">
        <w:rPr>
          <w:rFonts w:ascii="Tahoma" w:hAnsi="Tahoma" w:cs="Tahoma"/>
          <w:i/>
          <w:iCs/>
          <w:noProof/>
        </w:rPr>
        <w:t>, cu respectarea prevederilor legislaţiei fiscale,</w:t>
      </w:r>
      <w:r w:rsidRPr="001D3A78">
        <w:rPr>
          <w:rFonts w:ascii="Tahoma" w:hAnsi="Tahoma" w:cs="Tahoma"/>
          <w:noProof/>
          <w:lang w:val="ro-RO"/>
        </w:rPr>
        <w:t xml:space="preserve"> şi să o transmită acesteia până cel târziu în data de </w:t>
      </w:r>
      <w:r w:rsidR="00A12BCD" w:rsidRPr="00A12BCD">
        <w:rPr>
          <w:rFonts w:ascii="Tahoma" w:hAnsi="Tahoma" w:cs="Tahoma"/>
          <w:i/>
          <w:iCs/>
          <w:noProof/>
        </w:rPr>
        <w:t>22</w:t>
      </w:r>
      <w:r w:rsidRPr="001D3A78">
        <w:rPr>
          <w:rFonts w:ascii="Tahoma" w:hAnsi="Tahoma" w:cs="Tahoma"/>
          <w:noProof/>
          <w:lang w:val="ro-RO"/>
        </w:rPr>
        <w:t xml:space="preserve"> a fiecărei luni pentru luna calendaristică anterioară.</w:t>
      </w:r>
    </w:p>
    <w:p w14:paraId="68AD8BF7"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7.</w:t>
      </w:r>
      <w:r w:rsidRPr="001D3A78">
        <w:rPr>
          <w:rFonts w:ascii="Tahoma" w:hAnsi="Tahoma" w:cs="Tahoma"/>
          <w:noProof/>
          <w:lang w:val="ro-RO"/>
        </w:rPr>
        <w:t> </w:t>
      </w:r>
      <w:r w:rsidRPr="001D3A78">
        <w:rPr>
          <w:rFonts w:ascii="Tahoma" w:hAnsi="Tahoma" w:cs="Tahoma"/>
          <w:b/>
          <w:bCs/>
          <w:noProof/>
          <w:lang w:val="ro-RO"/>
        </w:rPr>
        <w:t>Obligaţiile Contrapărţii CfD</w:t>
      </w:r>
    </w:p>
    <w:p w14:paraId="64DF74B2" w14:textId="6A163197" w:rsidR="00AE3A19" w:rsidRPr="001D3A78" w:rsidRDefault="00AE3A19" w:rsidP="00556DCB">
      <w:pPr>
        <w:jc w:val="both"/>
        <w:rPr>
          <w:rFonts w:ascii="Tahoma" w:hAnsi="Tahoma" w:cs="Tahoma"/>
          <w:noProof/>
          <w:lang w:val="ro-RO"/>
        </w:rPr>
      </w:pPr>
      <w:r w:rsidRPr="001D3A78">
        <w:rPr>
          <w:rFonts w:ascii="Tahoma" w:hAnsi="Tahoma" w:cs="Tahoma"/>
          <w:noProof/>
          <w:lang w:val="ro-RO"/>
        </w:rPr>
        <w:t>Art. 8 - Contrapartea CfD are următoarele obligaţii:</w:t>
      </w:r>
    </w:p>
    <w:p w14:paraId="537112A9" w14:textId="067EFCB8" w:rsidR="001D3A78" w:rsidRDefault="00A12BCD" w:rsidP="00556DCB">
      <w:pPr>
        <w:pStyle w:val="ListParagraph"/>
        <w:numPr>
          <w:ilvl w:val="0"/>
          <w:numId w:val="4"/>
        </w:numPr>
        <w:jc w:val="both"/>
        <w:rPr>
          <w:rFonts w:ascii="Tahoma" w:hAnsi="Tahoma" w:cs="Tahoma"/>
          <w:noProof/>
          <w:lang w:val="ro-RO"/>
        </w:rPr>
      </w:pPr>
      <w:r w:rsidRPr="00A12BCD">
        <w:rPr>
          <w:rFonts w:ascii="Tahoma" w:hAnsi="Tahoma" w:cs="Tahoma"/>
          <w:i/>
          <w:iCs/>
          <w:noProof/>
        </w:rPr>
        <w:t>*** Abrogată prin O. nr. 5/2025 de la data de 13 martie 2025.</w:t>
      </w:r>
    </w:p>
    <w:p w14:paraId="7C7F30EC" w14:textId="77777777" w:rsidR="001D3A78" w:rsidRPr="003F6B77" w:rsidRDefault="00AE3A19" w:rsidP="00556DCB">
      <w:pPr>
        <w:pStyle w:val="ListParagraph"/>
        <w:numPr>
          <w:ilvl w:val="0"/>
          <w:numId w:val="4"/>
        </w:numPr>
        <w:jc w:val="both"/>
        <w:rPr>
          <w:rFonts w:ascii="Tahoma" w:hAnsi="Tahoma" w:cs="Tahoma"/>
          <w:noProof/>
          <w:lang w:val="ro-RO"/>
        </w:rPr>
      </w:pPr>
      <w:r w:rsidRPr="003F6B77">
        <w:rPr>
          <w:rFonts w:ascii="Tahoma" w:hAnsi="Tahoma" w:cs="Tahoma"/>
          <w:noProof/>
          <w:lang w:val="ro-RO"/>
        </w:rPr>
        <w:t>să plătească lunar contravaloarea facturilor transmise de operatorul schemei CfD, până cel târziu în ultima zi a fiecărei luni pentru luna calendaristică precedentă, aferente contribuţiei CfD;</w:t>
      </w:r>
    </w:p>
    <w:p w14:paraId="192EFBD2" w14:textId="771BB1C1" w:rsidR="00AE3A19" w:rsidRPr="001D3A78" w:rsidRDefault="00AE3A19" w:rsidP="00556DCB">
      <w:pPr>
        <w:pStyle w:val="ListParagraph"/>
        <w:numPr>
          <w:ilvl w:val="0"/>
          <w:numId w:val="4"/>
        </w:numPr>
        <w:jc w:val="both"/>
        <w:rPr>
          <w:rFonts w:ascii="Tahoma" w:hAnsi="Tahoma" w:cs="Tahoma"/>
          <w:noProof/>
          <w:lang w:val="ro-RO"/>
        </w:rPr>
      </w:pPr>
      <w:r w:rsidRPr="001D3A78">
        <w:rPr>
          <w:rFonts w:ascii="Tahoma" w:hAnsi="Tahoma" w:cs="Tahoma"/>
          <w:noProof/>
          <w:lang w:val="ro-RO"/>
        </w:rPr>
        <w:lastRenderedPageBreak/>
        <w:t>să plătească dobânzi penalizatoare pentru neachitarea în termen a facturilor emise de Operatorul schemei CfD.</w:t>
      </w:r>
    </w:p>
    <w:p w14:paraId="3A7F6495"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8.</w:t>
      </w:r>
      <w:r w:rsidRPr="001D3A78">
        <w:rPr>
          <w:rFonts w:ascii="Tahoma" w:hAnsi="Tahoma" w:cs="Tahoma"/>
          <w:noProof/>
          <w:lang w:val="ro-RO"/>
        </w:rPr>
        <w:t> </w:t>
      </w:r>
      <w:r w:rsidRPr="001D3A78">
        <w:rPr>
          <w:rFonts w:ascii="Tahoma" w:hAnsi="Tahoma" w:cs="Tahoma"/>
          <w:b/>
          <w:bCs/>
          <w:noProof/>
          <w:lang w:val="ro-RO"/>
        </w:rPr>
        <w:t>Termene şi condiţii de plată</w:t>
      </w:r>
    </w:p>
    <w:p w14:paraId="444271EF" w14:textId="200CD077" w:rsidR="00AE3A19" w:rsidRPr="001D3A78" w:rsidRDefault="00AE3A19" w:rsidP="00556DCB">
      <w:pPr>
        <w:jc w:val="both"/>
        <w:rPr>
          <w:rFonts w:ascii="Tahoma" w:hAnsi="Tahoma" w:cs="Tahoma"/>
          <w:noProof/>
          <w:lang w:val="ro-RO"/>
        </w:rPr>
      </w:pPr>
      <w:r w:rsidRPr="001D3A78">
        <w:rPr>
          <w:rFonts w:ascii="Tahoma" w:hAnsi="Tahoma" w:cs="Tahoma"/>
          <w:noProof/>
          <w:lang w:val="ro-RO"/>
        </w:rPr>
        <w:t>Art. 9 - Plata contravalorii contribuţiei Operatorului schemei CfD de către Contrapartea CfD se efectuează în contul bancar specificat de către Operatorul schemei CfD.</w:t>
      </w:r>
    </w:p>
    <w:p w14:paraId="4419B471" w14:textId="26A62BE4" w:rsidR="00AE3A19" w:rsidRPr="001D3A78" w:rsidRDefault="00AE3A19" w:rsidP="00556DCB">
      <w:pPr>
        <w:jc w:val="both"/>
        <w:rPr>
          <w:rFonts w:ascii="Tahoma" w:hAnsi="Tahoma" w:cs="Tahoma"/>
          <w:noProof/>
          <w:lang w:val="ro-RO"/>
        </w:rPr>
      </w:pPr>
      <w:r w:rsidRPr="001D3A78">
        <w:rPr>
          <w:rFonts w:ascii="Tahoma" w:hAnsi="Tahoma" w:cs="Tahoma"/>
          <w:noProof/>
          <w:lang w:val="ro-RO"/>
        </w:rPr>
        <w:t>Art. 10 - Părţile confirmă că au agreat reciproc instituţiile bancare prin care se derulează operaţiunile lor bancare. Acestea sunt cele prevăzute la pct. 1.</w:t>
      </w:r>
    </w:p>
    <w:p w14:paraId="292C2BFE" w14:textId="4FEE8851" w:rsidR="00AE3A19" w:rsidRPr="001D3A78" w:rsidRDefault="00AE3A19" w:rsidP="00556DCB">
      <w:pPr>
        <w:jc w:val="both"/>
        <w:rPr>
          <w:rFonts w:ascii="Tahoma" w:hAnsi="Tahoma" w:cs="Tahoma"/>
          <w:noProof/>
          <w:lang w:val="ro-RO"/>
        </w:rPr>
      </w:pPr>
      <w:r w:rsidRPr="001D3A78">
        <w:rPr>
          <w:rFonts w:ascii="Tahoma" w:hAnsi="Tahoma" w:cs="Tahoma"/>
          <w:noProof/>
          <w:lang w:val="ro-RO"/>
        </w:rPr>
        <w:t>Art. 11 - Plata facturilor va fi efectuată prin orice mijloc legal de plată prevăzut de legislaţia în vigoare. Corespunzător modului de plată utilizat, factura se consideră achitată la data la care banca debitează contul plătitorului de contribuţie CfD sau la data considerată de reglementările în vigoare pentru celelalte mijloace legale de plată.</w:t>
      </w:r>
    </w:p>
    <w:p w14:paraId="1EA07A0E"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9.</w:t>
      </w:r>
      <w:r w:rsidRPr="001D3A78">
        <w:rPr>
          <w:rFonts w:ascii="Tahoma" w:hAnsi="Tahoma" w:cs="Tahoma"/>
          <w:noProof/>
          <w:lang w:val="ro-RO"/>
        </w:rPr>
        <w:t> </w:t>
      </w:r>
      <w:r w:rsidRPr="001D3A78">
        <w:rPr>
          <w:rFonts w:ascii="Tahoma" w:hAnsi="Tahoma" w:cs="Tahoma"/>
          <w:b/>
          <w:bCs/>
          <w:noProof/>
          <w:lang w:val="ro-RO"/>
        </w:rPr>
        <w:t>Obligaţii şi garanţii</w:t>
      </w:r>
    </w:p>
    <w:p w14:paraId="0D772934" w14:textId="0CF07800" w:rsidR="00AE3A19" w:rsidRPr="001D3A78" w:rsidRDefault="00AE3A19" w:rsidP="00556DCB">
      <w:pPr>
        <w:jc w:val="both"/>
        <w:rPr>
          <w:rFonts w:ascii="Tahoma" w:hAnsi="Tahoma" w:cs="Tahoma"/>
          <w:noProof/>
          <w:lang w:val="ro-RO"/>
        </w:rPr>
      </w:pPr>
      <w:r w:rsidRPr="001D3A78">
        <w:rPr>
          <w:rFonts w:ascii="Tahoma" w:hAnsi="Tahoma" w:cs="Tahoma"/>
          <w:noProof/>
          <w:lang w:val="ro-RO"/>
        </w:rPr>
        <w:t>Art. 12 - Părţile se obligă una faţă de cealaltă să obţină şi să păstreze pe toată durata contractului toate aprobările necesare fiecăreia pentru exercitarea obligaţiilor cuprinse în prezentul contract, cu respectarea dispoziţiilor legale în vigoare.</w:t>
      </w:r>
    </w:p>
    <w:p w14:paraId="2F74799F" w14:textId="0038530C" w:rsidR="00AE3A19" w:rsidRPr="001D3A78" w:rsidRDefault="00AE3A19" w:rsidP="00556DCB">
      <w:pPr>
        <w:jc w:val="both"/>
        <w:rPr>
          <w:rFonts w:ascii="Tahoma" w:hAnsi="Tahoma" w:cs="Tahoma"/>
          <w:noProof/>
          <w:lang w:val="ro-RO"/>
        </w:rPr>
      </w:pPr>
      <w:r w:rsidRPr="001D3A78">
        <w:rPr>
          <w:rFonts w:ascii="Tahoma" w:hAnsi="Tahoma" w:cs="Tahoma"/>
          <w:noProof/>
          <w:lang w:val="ro-RO"/>
        </w:rPr>
        <w:t>Art. 13 - Părţile garantează una celeilalte că prezentul contract reprezintă o obligaţie validă, legală, opozabilă în justiţie în termenii acestui contract.</w:t>
      </w:r>
    </w:p>
    <w:p w14:paraId="226A986A"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10.</w:t>
      </w:r>
      <w:r w:rsidRPr="001D3A78">
        <w:rPr>
          <w:rFonts w:ascii="Tahoma" w:hAnsi="Tahoma" w:cs="Tahoma"/>
          <w:noProof/>
          <w:lang w:val="ro-RO"/>
        </w:rPr>
        <w:t> </w:t>
      </w:r>
      <w:r w:rsidRPr="001D3A78">
        <w:rPr>
          <w:rFonts w:ascii="Tahoma" w:hAnsi="Tahoma" w:cs="Tahoma"/>
          <w:b/>
          <w:bCs/>
          <w:noProof/>
          <w:lang w:val="ro-RO"/>
        </w:rPr>
        <w:t>Modificarea circumstanţelor</w:t>
      </w:r>
    </w:p>
    <w:p w14:paraId="6E65D134" w14:textId="0BD6ABEF" w:rsidR="00AE3A19" w:rsidRPr="001D3A78" w:rsidRDefault="00AE3A19" w:rsidP="00556DCB">
      <w:pPr>
        <w:jc w:val="both"/>
        <w:rPr>
          <w:rFonts w:ascii="Tahoma" w:hAnsi="Tahoma" w:cs="Tahoma"/>
          <w:noProof/>
          <w:lang w:val="ro-RO"/>
        </w:rPr>
      </w:pPr>
      <w:r w:rsidRPr="001D3A78">
        <w:rPr>
          <w:rFonts w:ascii="Tahoma" w:hAnsi="Tahoma" w:cs="Tahoma"/>
          <w:noProof/>
          <w:lang w:val="ro-RO"/>
        </w:rPr>
        <w:t>Art. 14 - Modificarea circumstanţelor reprezintă orice eveniment legislativ de natură să conducă la modificarea clauzelor prezentului contract. Aceasta include introducerea unui nou impozit sau a unei noi taxe ori o schimbare a cuantumului oricăreia dintre taxele existente.</w:t>
      </w:r>
    </w:p>
    <w:p w14:paraId="5317A8A8" w14:textId="458EA89F" w:rsidR="00AE3A19" w:rsidRPr="001D3A78" w:rsidRDefault="00AE3A19" w:rsidP="00556DCB">
      <w:pPr>
        <w:jc w:val="both"/>
        <w:rPr>
          <w:rFonts w:ascii="Tahoma" w:hAnsi="Tahoma" w:cs="Tahoma"/>
          <w:noProof/>
          <w:lang w:val="ro-RO"/>
        </w:rPr>
      </w:pPr>
      <w:r w:rsidRPr="001D3A78">
        <w:rPr>
          <w:rFonts w:ascii="Tahoma" w:hAnsi="Tahoma" w:cs="Tahoma"/>
          <w:noProof/>
          <w:lang w:val="ro-RO"/>
        </w:rPr>
        <w:t>Art. 15 - În situaţia în care, după data intrării în vigoare a prezentului contract, intervin elemente care privesc părţile şi care atrag modificări ale circumstanţelor iniţiale, altele decât cele prevăzute la art. 5, părţile vor modifica în mod corespunzător, prin act adiţional, prevederile prezentului contract.</w:t>
      </w:r>
    </w:p>
    <w:p w14:paraId="4DAE1D1B"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11.</w:t>
      </w:r>
      <w:r w:rsidRPr="001D3A78">
        <w:rPr>
          <w:rFonts w:ascii="Tahoma" w:hAnsi="Tahoma" w:cs="Tahoma"/>
          <w:noProof/>
          <w:lang w:val="ro-RO"/>
        </w:rPr>
        <w:t> </w:t>
      </w:r>
      <w:r w:rsidRPr="001D3A78">
        <w:rPr>
          <w:rFonts w:ascii="Tahoma" w:hAnsi="Tahoma" w:cs="Tahoma"/>
          <w:b/>
          <w:bCs/>
          <w:noProof/>
          <w:lang w:val="ro-RO"/>
        </w:rPr>
        <w:t>Legea aplicabilă - litigii</w:t>
      </w:r>
    </w:p>
    <w:p w14:paraId="2B9F7A1D" w14:textId="0CE7B7D8" w:rsidR="00AE3A19" w:rsidRPr="001D3A78" w:rsidRDefault="00AE3A19" w:rsidP="00556DCB">
      <w:pPr>
        <w:jc w:val="both"/>
        <w:rPr>
          <w:rFonts w:ascii="Tahoma" w:hAnsi="Tahoma" w:cs="Tahoma"/>
          <w:noProof/>
          <w:lang w:val="ro-RO"/>
        </w:rPr>
      </w:pPr>
      <w:r w:rsidRPr="001D3A78">
        <w:rPr>
          <w:rFonts w:ascii="Tahoma" w:hAnsi="Tahoma" w:cs="Tahoma"/>
          <w:noProof/>
          <w:lang w:val="ro-RO"/>
        </w:rPr>
        <w:t>Art. 16 - Prezentul contract este supus şi interpretat potrivit legislaţiei române.</w:t>
      </w:r>
    </w:p>
    <w:p w14:paraId="201C7431" w14:textId="308486BA" w:rsidR="00AE3A19" w:rsidRPr="001D3A78" w:rsidRDefault="00AE3A19" w:rsidP="00556DCB">
      <w:pPr>
        <w:jc w:val="both"/>
        <w:rPr>
          <w:rFonts w:ascii="Tahoma" w:hAnsi="Tahoma" w:cs="Tahoma"/>
          <w:noProof/>
          <w:lang w:val="ro-RO"/>
        </w:rPr>
      </w:pPr>
      <w:r w:rsidRPr="001D3A78">
        <w:rPr>
          <w:rFonts w:ascii="Tahoma" w:hAnsi="Tahoma" w:cs="Tahoma"/>
          <w:noProof/>
          <w:lang w:val="ro-RO"/>
        </w:rPr>
        <w:t>Art. 17 - Litigiile care decurg din executarea prezentului contract, ce nu pot fi rezolvate pe cale amiabilă, vor fi supuse spre soluţionare instanţei judecătoreşti competente.</w:t>
      </w:r>
    </w:p>
    <w:p w14:paraId="7EA2447A"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12.</w:t>
      </w:r>
      <w:r w:rsidRPr="001D3A78">
        <w:rPr>
          <w:rFonts w:ascii="Tahoma" w:hAnsi="Tahoma" w:cs="Tahoma"/>
          <w:noProof/>
          <w:lang w:val="ro-RO"/>
        </w:rPr>
        <w:t> </w:t>
      </w:r>
      <w:r w:rsidRPr="001D3A78">
        <w:rPr>
          <w:rFonts w:ascii="Tahoma" w:hAnsi="Tahoma" w:cs="Tahoma"/>
          <w:b/>
          <w:bCs/>
          <w:noProof/>
          <w:lang w:val="ro-RO"/>
        </w:rPr>
        <w:t>Comunicări şi notificări</w:t>
      </w:r>
    </w:p>
    <w:p w14:paraId="322A03DE" w14:textId="67315C51" w:rsidR="00AE3A19" w:rsidRPr="001D3A78" w:rsidRDefault="00AE3A19" w:rsidP="00556DCB">
      <w:pPr>
        <w:jc w:val="both"/>
        <w:rPr>
          <w:rFonts w:ascii="Tahoma" w:hAnsi="Tahoma" w:cs="Tahoma"/>
          <w:noProof/>
          <w:lang w:val="ro-RO"/>
        </w:rPr>
      </w:pPr>
      <w:r w:rsidRPr="001D3A78">
        <w:rPr>
          <w:rFonts w:ascii="Tahoma" w:hAnsi="Tahoma" w:cs="Tahoma"/>
          <w:noProof/>
          <w:lang w:val="ro-RO"/>
        </w:rPr>
        <w:t>Art. 18 - Persoanele de contact autorizate pentru derularea acestui contract sunt menţionate în anexă.</w:t>
      </w:r>
    </w:p>
    <w:p w14:paraId="10E325C1" w14:textId="6BAF8BF4" w:rsidR="00AE3A19" w:rsidRPr="001D3A78" w:rsidRDefault="00AE3A19" w:rsidP="00556DCB">
      <w:pPr>
        <w:jc w:val="both"/>
        <w:rPr>
          <w:rFonts w:ascii="Tahoma" w:hAnsi="Tahoma" w:cs="Tahoma"/>
          <w:noProof/>
          <w:lang w:val="ro-RO"/>
        </w:rPr>
      </w:pPr>
      <w:r w:rsidRPr="001D3A78">
        <w:rPr>
          <w:rFonts w:ascii="Tahoma" w:hAnsi="Tahoma" w:cs="Tahoma"/>
          <w:noProof/>
          <w:lang w:val="ro-RO"/>
        </w:rPr>
        <w:t>Art. 19 - Părţile trebuie să se asigure că persoanele de contact nominalizate în anexă pot fi contactate telefonic sau în alt mod, astfel cum este specificat în anexă.</w:t>
      </w:r>
    </w:p>
    <w:p w14:paraId="752C293D" w14:textId="48990B7F" w:rsidR="00AE3A19" w:rsidRPr="001D3A78" w:rsidRDefault="00AE3A19" w:rsidP="00556DCB">
      <w:pPr>
        <w:jc w:val="both"/>
        <w:rPr>
          <w:rFonts w:ascii="Tahoma" w:hAnsi="Tahoma" w:cs="Tahoma"/>
          <w:noProof/>
          <w:lang w:val="ro-RO"/>
        </w:rPr>
      </w:pPr>
      <w:r w:rsidRPr="001D3A78">
        <w:rPr>
          <w:rFonts w:ascii="Tahoma" w:hAnsi="Tahoma" w:cs="Tahoma"/>
          <w:noProof/>
          <w:lang w:val="ro-RO"/>
        </w:rPr>
        <w:t>Art. 20 - (1) Fiecare parte trebuie să notifice celeilalte părţi, în scris, orice schimbare apărută cu privire la informaţiile de contact specificate în anexă, cu cel puţin 7 zile înainte ca schimbarea să intre în vigoare.</w:t>
      </w:r>
    </w:p>
    <w:p w14:paraId="3A36F7FB"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lastRenderedPageBreak/>
        <w:t>    (2) Toate notificările prevăzute la alin. (1) se transmit, în scris, prin remitere directă sau prin scrisoare recomandată cu confirmare de primire, la adresele prevăzute în contract, în situaţia în care părţile nu convin asupra altor adrese sau asupra altor modalităţi pentru transmiterea notificărilor sau în situaţia în care prin contract nu se prevede o altă modalitate de transmitere.</w:t>
      </w:r>
    </w:p>
    <w:p w14:paraId="69D42489"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(3) În cazul în care notificarea prevăzută la alin. (1) se realizează prin scrisoare recomandată cu confirmare de primire, se consideră primită de destinatar la data semnării de către acesta a confirmării de primire; în caz contrar, procedura de notificare este considerată îndeplinită la data returnării scrisorii către expeditor.</w:t>
      </w:r>
    </w:p>
    <w:p w14:paraId="0A8A7922"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13.</w:t>
      </w:r>
      <w:r w:rsidRPr="001D3A78">
        <w:rPr>
          <w:rFonts w:ascii="Tahoma" w:hAnsi="Tahoma" w:cs="Tahoma"/>
          <w:noProof/>
          <w:lang w:val="ro-RO"/>
        </w:rPr>
        <w:t> </w:t>
      </w:r>
      <w:r w:rsidRPr="001D3A78">
        <w:rPr>
          <w:rFonts w:ascii="Tahoma" w:hAnsi="Tahoma" w:cs="Tahoma"/>
          <w:b/>
          <w:bCs/>
          <w:noProof/>
          <w:lang w:val="ro-RO"/>
        </w:rPr>
        <w:t>Durata contractului</w:t>
      </w:r>
    </w:p>
    <w:p w14:paraId="7D55CD43" w14:textId="4BF7AAE3" w:rsidR="00AE3A19" w:rsidRPr="001D3A78" w:rsidRDefault="00AE3A19" w:rsidP="00556DCB">
      <w:pPr>
        <w:jc w:val="both"/>
        <w:rPr>
          <w:rFonts w:ascii="Tahoma" w:hAnsi="Tahoma" w:cs="Tahoma"/>
          <w:noProof/>
          <w:lang w:val="ro-RO"/>
        </w:rPr>
      </w:pPr>
      <w:r w:rsidRPr="001D3A78">
        <w:rPr>
          <w:rFonts w:ascii="Tahoma" w:hAnsi="Tahoma" w:cs="Tahoma"/>
          <w:noProof/>
          <w:lang w:val="ro-RO"/>
        </w:rPr>
        <w:t xml:space="preserve">Art. 21 - Prezentul contract intră în vigoare la data semnării lui de către părţi şi rămâne în vigoare </w:t>
      </w:r>
      <w:r w:rsidR="00804700">
        <w:rPr>
          <w:rFonts w:ascii="Tahoma" w:hAnsi="Tahoma" w:cs="Tahoma"/>
          <w:noProof/>
          <w:lang w:val="ro-RO"/>
        </w:rPr>
        <w:t>șase</w:t>
      </w:r>
      <w:r w:rsidR="001E1721" w:rsidRPr="001E1721">
        <w:rPr>
          <w:rFonts w:ascii="Tahoma" w:hAnsi="Tahoma" w:cs="Tahoma"/>
          <w:noProof/>
          <w:lang w:val="ro-RO"/>
        </w:rPr>
        <w:t xml:space="preserve"> luni </w:t>
      </w:r>
      <w:r w:rsidRPr="001D3A78">
        <w:rPr>
          <w:rFonts w:ascii="Tahoma" w:hAnsi="Tahoma" w:cs="Tahoma"/>
          <w:noProof/>
          <w:lang w:val="ro-RO"/>
        </w:rPr>
        <w:t>de la data încetării schemei CfD instituite prin </w:t>
      </w:r>
      <w:r w:rsidR="001D3A78">
        <w:rPr>
          <w:rFonts w:ascii="Tahoma" w:hAnsi="Tahoma" w:cs="Tahoma"/>
          <w:noProof/>
          <w:lang w:val="ro-RO"/>
        </w:rPr>
        <w:t>Hotărârea</w:t>
      </w:r>
      <w:r w:rsidRPr="001D3A78">
        <w:rPr>
          <w:rFonts w:ascii="Tahoma" w:hAnsi="Tahoma" w:cs="Tahoma"/>
          <w:noProof/>
          <w:lang w:val="ro-RO"/>
        </w:rPr>
        <w:t> Guvernului nr. 318/2024 privind aprobarea cadrului general pentru implementarea şi funcţionarea mecanismului de sprijin prin contracte pentru diferenţă pentru tehnologiile cu emisii reduse de carbon sau până la încetarea contractului din oricare altă cauză, în conformitate cu prevederile art. 22.</w:t>
      </w:r>
    </w:p>
    <w:p w14:paraId="5FB08138"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14.</w:t>
      </w:r>
      <w:r w:rsidRPr="001D3A78">
        <w:rPr>
          <w:rFonts w:ascii="Tahoma" w:hAnsi="Tahoma" w:cs="Tahoma"/>
          <w:noProof/>
          <w:lang w:val="ro-RO"/>
        </w:rPr>
        <w:t> </w:t>
      </w:r>
      <w:r w:rsidRPr="001D3A78">
        <w:rPr>
          <w:rFonts w:ascii="Tahoma" w:hAnsi="Tahoma" w:cs="Tahoma"/>
          <w:b/>
          <w:bCs/>
          <w:noProof/>
          <w:lang w:val="ro-RO"/>
        </w:rPr>
        <w:t>Încetarea contractului</w:t>
      </w:r>
    </w:p>
    <w:p w14:paraId="115A212E" w14:textId="77FD7E01" w:rsidR="00AE3A19" w:rsidRPr="001D3A78" w:rsidRDefault="00AE3A19" w:rsidP="00556DCB">
      <w:pPr>
        <w:jc w:val="both"/>
        <w:rPr>
          <w:rFonts w:ascii="Tahoma" w:hAnsi="Tahoma" w:cs="Tahoma"/>
          <w:noProof/>
          <w:lang w:val="ro-RO"/>
        </w:rPr>
      </w:pPr>
      <w:r w:rsidRPr="001D3A78">
        <w:rPr>
          <w:rFonts w:ascii="Tahoma" w:hAnsi="Tahoma" w:cs="Tahoma"/>
          <w:noProof/>
          <w:lang w:val="ro-RO"/>
        </w:rPr>
        <w:t>Art. 22 - Contractul încetează în următoarele situaţii:</w:t>
      </w:r>
    </w:p>
    <w:p w14:paraId="6D64CF2B" w14:textId="77777777" w:rsidR="001D3A78" w:rsidRDefault="00AE3A19" w:rsidP="00556DCB">
      <w:pPr>
        <w:pStyle w:val="ListParagraph"/>
        <w:numPr>
          <w:ilvl w:val="0"/>
          <w:numId w:val="5"/>
        </w:numPr>
        <w:jc w:val="both"/>
        <w:rPr>
          <w:rFonts w:ascii="Tahoma" w:hAnsi="Tahoma" w:cs="Tahoma"/>
          <w:noProof/>
          <w:lang w:val="ro-RO"/>
        </w:rPr>
      </w:pPr>
      <w:r w:rsidRPr="001D3A78">
        <w:rPr>
          <w:rFonts w:ascii="Tahoma" w:hAnsi="Tahoma" w:cs="Tahoma"/>
          <w:noProof/>
          <w:lang w:val="ro-RO"/>
        </w:rPr>
        <w:t>de drept, fără alte notificări şi puneri în întârziere, în situaţia suspendării sau retragerii oricărei autorizaţii, licenţe sau aprobări necesare părţilor pentru a continua în mod legal activităţile lor;</w:t>
      </w:r>
    </w:p>
    <w:p w14:paraId="1A170868" w14:textId="77777777" w:rsidR="001D3A78" w:rsidRDefault="00AE3A19" w:rsidP="00556DCB">
      <w:pPr>
        <w:pStyle w:val="ListParagraph"/>
        <w:numPr>
          <w:ilvl w:val="0"/>
          <w:numId w:val="5"/>
        </w:numPr>
        <w:jc w:val="both"/>
        <w:rPr>
          <w:rFonts w:ascii="Tahoma" w:hAnsi="Tahoma" w:cs="Tahoma"/>
          <w:noProof/>
          <w:lang w:val="ro-RO"/>
        </w:rPr>
      </w:pPr>
      <w:r w:rsidRPr="001D3A78">
        <w:rPr>
          <w:rFonts w:ascii="Tahoma" w:hAnsi="Tahoma" w:cs="Tahoma"/>
          <w:noProof/>
          <w:lang w:val="ro-RO"/>
        </w:rPr>
        <w:t>părţile convin de comun acord încetarea contractului;</w:t>
      </w:r>
    </w:p>
    <w:p w14:paraId="35C28BBE" w14:textId="7473D09D" w:rsidR="00AE3A19" w:rsidRPr="001D3A78" w:rsidRDefault="00AE3A19" w:rsidP="00556DCB">
      <w:pPr>
        <w:pStyle w:val="ListParagraph"/>
        <w:numPr>
          <w:ilvl w:val="0"/>
          <w:numId w:val="5"/>
        </w:numPr>
        <w:jc w:val="both"/>
        <w:rPr>
          <w:rFonts w:ascii="Tahoma" w:hAnsi="Tahoma" w:cs="Tahoma"/>
          <w:noProof/>
          <w:lang w:val="ro-RO"/>
        </w:rPr>
      </w:pPr>
      <w:r w:rsidRPr="001D3A78">
        <w:rPr>
          <w:rFonts w:ascii="Tahoma" w:hAnsi="Tahoma" w:cs="Tahoma"/>
          <w:noProof/>
          <w:lang w:val="ro-RO"/>
        </w:rPr>
        <w:t>ajungerea la termen.</w:t>
      </w:r>
    </w:p>
    <w:p w14:paraId="0377B698" w14:textId="00AA2A85" w:rsidR="00AE3A19" w:rsidRPr="001D3A78" w:rsidRDefault="00AE3A19" w:rsidP="00556DCB">
      <w:pPr>
        <w:jc w:val="both"/>
        <w:rPr>
          <w:rFonts w:ascii="Tahoma" w:hAnsi="Tahoma" w:cs="Tahoma"/>
          <w:noProof/>
          <w:lang w:val="ro-RO"/>
        </w:rPr>
      </w:pPr>
      <w:r w:rsidRPr="001D3A78">
        <w:rPr>
          <w:rFonts w:ascii="Tahoma" w:hAnsi="Tahoma" w:cs="Tahoma"/>
          <w:noProof/>
          <w:lang w:val="ro-RO"/>
        </w:rPr>
        <w:t>Art. 23 - Neîndeplinirea obligaţiilor din prezentul contract atrage răspunderea civilă a părţii în culpă, în condiţiile legii.</w:t>
      </w:r>
    </w:p>
    <w:p w14:paraId="22A48C09"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15.</w:t>
      </w:r>
      <w:r w:rsidRPr="001D3A78">
        <w:rPr>
          <w:rFonts w:ascii="Tahoma" w:hAnsi="Tahoma" w:cs="Tahoma"/>
          <w:noProof/>
          <w:lang w:val="ro-RO"/>
        </w:rPr>
        <w:t> </w:t>
      </w:r>
      <w:r w:rsidRPr="001D3A78">
        <w:rPr>
          <w:rFonts w:ascii="Tahoma" w:hAnsi="Tahoma" w:cs="Tahoma"/>
          <w:b/>
          <w:bCs/>
          <w:noProof/>
          <w:lang w:val="ro-RO"/>
        </w:rPr>
        <w:t>Forţa majoră</w:t>
      </w:r>
    </w:p>
    <w:p w14:paraId="1D9CEC32" w14:textId="64A77971" w:rsidR="00AE3A19" w:rsidRPr="001D3A78" w:rsidRDefault="00AE3A19" w:rsidP="00556DCB">
      <w:pPr>
        <w:jc w:val="both"/>
        <w:rPr>
          <w:rFonts w:ascii="Tahoma" w:hAnsi="Tahoma" w:cs="Tahoma"/>
          <w:noProof/>
          <w:lang w:val="ro-RO"/>
        </w:rPr>
      </w:pPr>
      <w:r w:rsidRPr="001D3A78">
        <w:rPr>
          <w:rFonts w:ascii="Tahoma" w:hAnsi="Tahoma" w:cs="Tahoma"/>
          <w:noProof/>
          <w:lang w:val="ro-RO"/>
        </w:rPr>
        <w:t>Art. 24 - (1) Părţile sunt absolvite de orice răspundere în condiţiile </w:t>
      </w:r>
      <w:r w:rsidRPr="00492355">
        <w:rPr>
          <w:rFonts w:ascii="Tahoma" w:hAnsi="Tahoma" w:cs="Tahoma"/>
          <w:noProof/>
          <w:lang w:val="ro-RO"/>
        </w:rPr>
        <w:t>art. 1.351</w:t>
      </w:r>
      <w:r w:rsidRPr="001D3A78">
        <w:rPr>
          <w:rFonts w:ascii="Tahoma" w:hAnsi="Tahoma" w:cs="Tahoma"/>
          <w:noProof/>
          <w:lang w:val="ro-RO"/>
        </w:rPr>
        <w:t> din Legea nr. 287/2009 privind Codul civil, republicată, cu modificările şi completările ulterioare.</w:t>
      </w:r>
    </w:p>
    <w:p w14:paraId="281DF31D"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(2) Partea care invocă un caz de forţă majoră este obligată să îl notifice celeilalte părţi în termen de 5 zile calendaristice de la data producerii evenimentului, urmată de remiterea documentelor justificative în termen de 15 zile calendaristice de la aceeaşi dată.</w:t>
      </w:r>
    </w:p>
    <w:p w14:paraId="200454D0"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(3) Cazurile de forţă majoră sunt certificate conform reglementărilor în vigoare.</w:t>
      </w:r>
    </w:p>
    <w:p w14:paraId="613668A8"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(4) În cazul în care forţa majoră nu încetează în termen de 60 de zile calendaristice de la data producerii acesteia, părţile au dreptul să solicite desfiinţarea de plin drept a contractului, fără ca vreuna dintre ele să pretindă daune-interese.</w:t>
      </w:r>
    </w:p>
    <w:p w14:paraId="7F59DE9A"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16.</w:t>
      </w:r>
      <w:r w:rsidRPr="001D3A78">
        <w:rPr>
          <w:rFonts w:ascii="Tahoma" w:hAnsi="Tahoma" w:cs="Tahoma"/>
          <w:noProof/>
          <w:lang w:val="ro-RO"/>
        </w:rPr>
        <w:t> </w:t>
      </w:r>
      <w:r w:rsidRPr="001D3A78">
        <w:rPr>
          <w:rFonts w:ascii="Tahoma" w:hAnsi="Tahoma" w:cs="Tahoma"/>
          <w:b/>
          <w:bCs/>
          <w:noProof/>
          <w:lang w:val="ro-RO"/>
        </w:rPr>
        <w:t>Confidenţialitate</w:t>
      </w:r>
    </w:p>
    <w:p w14:paraId="35BDB787" w14:textId="474FB989" w:rsidR="00AE3A19" w:rsidRPr="001D3A78" w:rsidRDefault="00AE3A19" w:rsidP="00556DCB">
      <w:pPr>
        <w:jc w:val="both"/>
        <w:rPr>
          <w:rFonts w:ascii="Tahoma" w:hAnsi="Tahoma" w:cs="Tahoma"/>
          <w:noProof/>
          <w:lang w:val="ro-RO"/>
        </w:rPr>
      </w:pPr>
      <w:r w:rsidRPr="001D3A78">
        <w:rPr>
          <w:rFonts w:ascii="Tahoma" w:hAnsi="Tahoma" w:cs="Tahoma"/>
          <w:noProof/>
          <w:lang w:val="ro-RO"/>
        </w:rPr>
        <w:t>Art. 25 - Părţile vor considera confidenţiale prevederile prezentului contract, la fel ca orice document şi/sau orice informaţie schimbată de părţi în contextul acestui contract. Fac excepţie de la aceste prevederi:</w:t>
      </w:r>
    </w:p>
    <w:p w14:paraId="11FE8C3F" w14:textId="77777777" w:rsidR="001D3A78" w:rsidRDefault="00AE3A19" w:rsidP="00556DCB">
      <w:pPr>
        <w:pStyle w:val="ListParagraph"/>
        <w:numPr>
          <w:ilvl w:val="0"/>
          <w:numId w:val="6"/>
        </w:numPr>
        <w:jc w:val="both"/>
        <w:rPr>
          <w:rFonts w:ascii="Tahoma" w:hAnsi="Tahoma" w:cs="Tahoma"/>
          <w:noProof/>
          <w:lang w:val="ro-RO"/>
        </w:rPr>
      </w:pPr>
      <w:r w:rsidRPr="001D3A78">
        <w:rPr>
          <w:rFonts w:ascii="Tahoma" w:hAnsi="Tahoma" w:cs="Tahoma"/>
          <w:noProof/>
          <w:lang w:val="ro-RO"/>
        </w:rPr>
        <w:lastRenderedPageBreak/>
        <w:t>informaţiile solicitate de autorităţile competente, în conformitate cu reglementările în vigoare;</w:t>
      </w:r>
    </w:p>
    <w:p w14:paraId="26F3488A" w14:textId="6489B556" w:rsidR="00AE3A19" w:rsidRPr="001D3A78" w:rsidRDefault="00AE3A19" w:rsidP="00556DCB">
      <w:pPr>
        <w:pStyle w:val="ListParagraph"/>
        <w:numPr>
          <w:ilvl w:val="0"/>
          <w:numId w:val="6"/>
        </w:numPr>
        <w:jc w:val="both"/>
        <w:rPr>
          <w:rFonts w:ascii="Tahoma" w:hAnsi="Tahoma" w:cs="Tahoma"/>
          <w:noProof/>
          <w:lang w:val="ro-RO"/>
        </w:rPr>
      </w:pPr>
      <w:r w:rsidRPr="001D3A78">
        <w:rPr>
          <w:rFonts w:ascii="Tahoma" w:hAnsi="Tahoma" w:cs="Tahoma"/>
          <w:noProof/>
          <w:lang w:val="ro-RO"/>
        </w:rPr>
        <w:t>informaţiile care au fost făcute publice până la încheierea contractului.</w:t>
      </w:r>
    </w:p>
    <w:p w14:paraId="5E32973E"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17.</w:t>
      </w:r>
      <w:r w:rsidRPr="001D3A78">
        <w:rPr>
          <w:rFonts w:ascii="Tahoma" w:hAnsi="Tahoma" w:cs="Tahoma"/>
          <w:noProof/>
          <w:lang w:val="ro-RO"/>
        </w:rPr>
        <w:t> </w:t>
      </w:r>
      <w:r w:rsidRPr="001D3A78">
        <w:rPr>
          <w:rFonts w:ascii="Tahoma" w:hAnsi="Tahoma" w:cs="Tahoma"/>
          <w:b/>
          <w:bCs/>
          <w:noProof/>
          <w:lang w:val="ro-RO"/>
        </w:rPr>
        <w:t>Daune</w:t>
      </w:r>
    </w:p>
    <w:p w14:paraId="55E11FCE" w14:textId="6D5704DB" w:rsidR="00AE3A19" w:rsidRPr="001D3A78" w:rsidRDefault="00AE3A19" w:rsidP="00556DCB">
      <w:pPr>
        <w:jc w:val="both"/>
        <w:rPr>
          <w:rFonts w:ascii="Tahoma" w:hAnsi="Tahoma" w:cs="Tahoma"/>
          <w:noProof/>
          <w:lang w:val="ro-RO"/>
        </w:rPr>
      </w:pPr>
      <w:r w:rsidRPr="001D3A78">
        <w:rPr>
          <w:rFonts w:ascii="Tahoma" w:hAnsi="Tahoma" w:cs="Tahoma"/>
          <w:noProof/>
          <w:lang w:val="ro-RO"/>
        </w:rPr>
        <w:t>Art. 26 - Niciuna dintre părţi nu este responsabilă pentru pierderi sau daune provocate celeilalte părţi, cu excepţia cazurilor în care a acţionat cu intenţie ori cu neglijenţă dovedită.</w:t>
      </w:r>
    </w:p>
    <w:p w14:paraId="388E0C76" w14:textId="3E6239B3" w:rsidR="00AE3A19" w:rsidRPr="001D3A78" w:rsidRDefault="00AE3A19" w:rsidP="00556DCB">
      <w:pPr>
        <w:jc w:val="both"/>
        <w:rPr>
          <w:rFonts w:ascii="Tahoma" w:hAnsi="Tahoma" w:cs="Tahoma"/>
          <w:noProof/>
          <w:lang w:val="ro-RO"/>
        </w:rPr>
      </w:pPr>
      <w:r w:rsidRPr="001D3A78">
        <w:rPr>
          <w:rFonts w:ascii="Tahoma" w:hAnsi="Tahoma" w:cs="Tahoma"/>
          <w:noProof/>
          <w:lang w:val="ro-RO"/>
        </w:rPr>
        <w:t>Art. 27 - Pentru neexecutarea, în totalitate sau în parte, a obligaţiilor prevăzute în prezentul contract, părţile răspund conform prevederilor legale în vigoare. Obligaţiile născute până la data încetării contractului rămân în vigoare şi sunt opozabile părţilor contractului până la stingerea acestora.</w:t>
      </w:r>
    </w:p>
    <w:p w14:paraId="3C80D08D" w14:textId="594C507B" w:rsidR="00AE3A19" w:rsidRPr="001D3A78" w:rsidRDefault="00AE3A19" w:rsidP="00556DCB">
      <w:pPr>
        <w:jc w:val="both"/>
        <w:rPr>
          <w:rFonts w:ascii="Tahoma" w:hAnsi="Tahoma" w:cs="Tahoma"/>
          <w:noProof/>
          <w:lang w:val="ro-RO"/>
        </w:rPr>
      </w:pPr>
      <w:r w:rsidRPr="001D3A78">
        <w:rPr>
          <w:rFonts w:ascii="Tahoma" w:hAnsi="Tahoma" w:cs="Tahoma"/>
          <w:noProof/>
          <w:lang w:val="ro-RO"/>
        </w:rPr>
        <w:t>Art. 28 - (1) În cazul neachitării până la data scadenţei a facturilor emise de către Operatorul schemei CfD, în condiţiile prezentului contract, Contrapartea CfD are obligaţia să plătească dobânzi penalizatoare pentru întârzierea la plată, conform legislaţiei în vigoare, respectiv o sumă echivalentă cu 0,04% pe zi din plata restantă, dar nu mai mult decât obligaţia de plată.</w:t>
      </w:r>
    </w:p>
    <w:p w14:paraId="34CD8837"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(2) Aplicarea dobânzilor penalizatoare prevăzute la alin. (1) nu exonerează Contrapartea CfD de la plata obligaţiilor aferente schemei CfD.</w:t>
      </w:r>
    </w:p>
    <w:p w14:paraId="4BEF7B66"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18.</w:t>
      </w:r>
      <w:r w:rsidRPr="001D3A78">
        <w:rPr>
          <w:rFonts w:ascii="Tahoma" w:hAnsi="Tahoma" w:cs="Tahoma"/>
          <w:noProof/>
          <w:lang w:val="ro-RO"/>
        </w:rPr>
        <w:t> </w:t>
      </w:r>
      <w:r w:rsidRPr="001D3A78">
        <w:rPr>
          <w:rFonts w:ascii="Tahoma" w:hAnsi="Tahoma" w:cs="Tahoma"/>
          <w:b/>
          <w:bCs/>
          <w:noProof/>
          <w:lang w:val="ro-RO"/>
        </w:rPr>
        <w:t>Dispoziţii finale</w:t>
      </w:r>
    </w:p>
    <w:p w14:paraId="3D5DD497" w14:textId="5FB87153" w:rsidR="00AE3A19" w:rsidRPr="001D3A78" w:rsidRDefault="00AE3A19" w:rsidP="00556DCB">
      <w:pPr>
        <w:jc w:val="both"/>
        <w:rPr>
          <w:rFonts w:ascii="Tahoma" w:hAnsi="Tahoma" w:cs="Tahoma"/>
          <w:noProof/>
          <w:lang w:val="ro-RO"/>
        </w:rPr>
      </w:pPr>
      <w:r w:rsidRPr="001D3A78">
        <w:rPr>
          <w:rFonts w:ascii="Tahoma" w:hAnsi="Tahoma" w:cs="Tahoma"/>
          <w:noProof/>
          <w:lang w:val="ro-RO"/>
        </w:rPr>
        <w:t>Art. 29 - Prezentul contract a fost redactat şi semnat în două exemplare originale, câte unul pentru fiecare parte, sau într-un singur exemplar semnat electronic la data de ............. .</w:t>
      </w:r>
    </w:p>
    <w:p w14:paraId="53B18B35" w14:textId="41E0538B" w:rsidR="00AE3A19" w:rsidRPr="001D3A78" w:rsidRDefault="00AE3A19" w:rsidP="00556DCB">
      <w:pPr>
        <w:jc w:val="both"/>
        <w:rPr>
          <w:rFonts w:ascii="Tahoma" w:hAnsi="Tahoma" w:cs="Tahoma"/>
          <w:noProof/>
          <w:lang w:val="ro-RO"/>
        </w:rPr>
      </w:pPr>
      <w:r w:rsidRPr="001D3A78">
        <w:rPr>
          <w:rFonts w:ascii="Tahoma" w:hAnsi="Tahoma" w:cs="Tahoma"/>
          <w:noProof/>
          <w:lang w:val="ro-RO"/>
        </w:rPr>
        <w:t>Art. 30 - Contractul încheiat de părţi se poate prelungi, modifica sau completa prin acte adiţionale, inclusiv pentru includerea prevederilor legislative şi de reglementare ulterioare încheierii contractului, la propunerea oricărei părţi.</w:t>
      </w:r>
    </w:p>
    <w:p w14:paraId="5D364EBD" w14:textId="77777777" w:rsidR="00AE3A19" w:rsidRPr="001D3A78" w:rsidRDefault="00AE3A19" w:rsidP="00556DCB">
      <w:pPr>
        <w:jc w:val="both"/>
        <w:rPr>
          <w:rFonts w:ascii="Tahoma" w:hAnsi="Tahoma" w:cs="Tahoma"/>
          <w:noProof/>
          <w:lang w:val="ro-RO"/>
        </w:rPr>
      </w:pPr>
      <w:r w:rsidRPr="001D3A78">
        <w:rPr>
          <w:rFonts w:ascii="Tahoma" w:hAnsi="Tahoma" w:cs="Tahoma"/>
          <w:noProof/>
          <w:lang w:val="ro-RO"/>
        </w:rPr>
        <w:t>    </w:t>
      </w:r>
      <w:r w:rsidRPr="001D3A78">
        <w:rPr>
          <w:rFonts w:ascii="Tahoma" w:hAnsi="Tahoma" w:cs="Tahoma"/>
          <w:b/>
          <w:bCs/>
          <w:noProof/>
          <w:lang w:val="ro-RO"/>
        </w:rPr>
        <w:t>19.</w:t>
      </w:r>
      <w:r w:rsidRPr="001D3A78">
        <w:rPr>
          <w:rFonts w:ascii="Tahoma" w:hAnsi="Tahoma" w:cs="Tahoma"/>
          <w:noProof/>
          <w:lang w:val="ro-RO"/>
        </w:rPr>
        <w:t> </w:t>
      </w:r>
      <w:r w:rsidRPr="001D3A78">
        <w:rPr>
          <w:rFonts w:ascii="Tahoma" w:hAnsi="Tahoma" w:cs="Tahoma"/>
          <w:b/>
          <w:bCs/>
          <w:noProof/>
          <w:lang w:val="ro-RO"/>
        </w:rPr>
        <w:t>Documentele contractului</w:t>
      </w:r>
    </w:p>
    <w:p w14:paraId="07778460" w14:textId="55F1E5E5" w:rsidR="00AE3A19" w:rsidRPr="001D3A78" w:rsidRDefault="00AE3A19" w:rsidP="00556DCB">
      <w:pPr>
        <w:jc w:val="both"/>
        <w:rPr>
          <w:rFonts w:ascii="Tahoma" w:hAnsi="Tahoma" w:cs="Tahoma"/>
          <w:noProof/>
          <w:lang w:val="ro-RO"/>
        </w:rPr>
      </w:pPr>
      <w:r w:rsidRPr="001D3A78">
        <w:rPr>
          <w:rFonts w:ascii="Tahoma" w:hAnsi="Tahoma" w:cs="Tahoma"/>
          <w:noProof/>
          <w:lang w:val="ro-RO"/>
        </w:rPr>
        <w:t>Art. 31 - Anexa face parte integrantă din prezentul contract.</w:t>
      </w:r>
    </w:p>
    <w:p w14:paraId="0F1E16F1" w14:textId="77777777" w:rsidR="00AE3A19" w:rsidRPr="001D3A78" w:rsidRDefault="00AE3A19" w:rsidP="00556DCB">
      <w:pPr>
        <w:jc w:val="both"/>
        <w:rPr>
          <w:rFonts w:ascii="Tahoma" w:hAnsi="Tahoma" w:cs="Tahoma"/>
          <w:noProof/>
          <w:lang w:val="ro-RO"/>
        </w:rPr>
      </w:pPr>
    </w:p>
    <w:tbl>
      <w:tblPr>
        <w:tblW w:w="5000" w:type="pct"/>
        <w:tblCellMar>
          <w:left w:w="0" w:type="dxa"/>
          <w:right w:w="0" w:type="dxa"/>
        </w:tblCellMar>
        <w:tblLook w:val="04A0" w:firstRow="1" w:lastRow="0" w:firstColumn="1" w:lastColumn="0" w:noHBand="0" w:noVBand="1"/>
      </w:tblPr>
      <w:tblGrid>
        <w:gridCol w:w="4513"/>
        <w:gridCol w:w="4513"/>
      </w:tblGrid>
      <w:tr w:rsidR="00AE3A19" w:rsidRPr="001D3A78" w14:paraId="041C616D" w14:textId="77777777" w:rsidTr="00B72C89">
        <w:tc>
          <w:tcPr>
            <w:tcW w:w="4440" w:type="dxa"/>
            <w:hideMark/>
          </w:tcPr>
          <w:p w14:paraId="1062DAA5" w14:textId="77777777" w:rsidR="00AE3A19" w:rsidRPr="001D3A78" w:rsidRDefault="00AE3A19" w:rsidP="00D561DF">
            <w:pPr>
              <w:jc w:val="center"/>
              <w:rPr>
                <w:rFonts w:ascii="Tahoma" w:hAnsi="Tahoma" w:cs="Tahoma"/>
                <w:noProof/>
                <w:lang w:val="ro-RO"/>
              </w:rPr>
            </w:pPr>
            <w:permStart w:id="368125624" w:edGrp="everyone"/>
            <w:r w:rsidRPr="001D3A78">
              <w:rPr>
                <w:rFonts w:ascii="Tahoma" w:hAnsi="Tahoma" w:cs="Tahoma"/>
                <w:b/>
                <w:bCs/>
                <w:noProof/>
                <w:lang w:val="ro-RO"/>
              </w:rPr>
              <w:t>Operatorul schemei CfD,</w:t>
            </w:r>
          </w:p>
        </w:tc>
        <w:tc>
          <w:tcPr>
            <w:tcW w:w="4440" w:type="dxa"/>
            <w:hideMark/>
          </w:tcPr>
          <w:p w14:paraId="3B6A9D2B" w14:textId="77777777" w:rsidR="00AE3A19" w:rsidRPr="001D3A78" w:rsidRDefault="00AE3A19" w:rsidP="00D561DF">
            <w:pPr>
              <w:jc w:val="center"/>
              <w:rPr>
                <w:rFonts w:ascii="Tahoma" w:hAnsi="Tahoma" w:cs="Tahoma"/>
                <w:noProof/>
                <w:lang w:val="ro-RO"/>
              </w:rPr>
            </w:pPr>
            <w:r w:rsidRPr="001D3A78">
              <w:rPr>
                <w:rFonts w:ascii="Tahoma" w:hAnsi="Tahoma" w:cs="Tahoma"/>
                <w:b/>
                <w:bCs/>
                <w:noProof/>
                <w:lang w:val="ro-RO"/>
              </w:rPr>
              <w:t>Contrapartea CfD,</w:t>
            </w:r>
          </w:p>
        </w:tc>
      </w:tr>
      <w:tr w:rsidR="00AE3A19" w:rsidRPr="00804700" w14:paraId="6C8B44FB" w14:textId="77777777" w:rsidTr="00B72C89">
        <w:tc>
          <w:tcPr>
            <w:tcW w:w="4440" w:type="dxa"/>
            <w:hideMark/>
          </w:tcPr>
          <w:p w14:paraId="0B7CEE42" w14:textId="77777777" w:rsidR="00AE3A19" w:rsidRDefault="00AE3A19" w:rsidP="00B72C89">
            <w:pPr>
              <w:ind w:left="180"/>
              <w:rPr>
                <w:rFonts w:ascii="Tahoma" w:hAnsi="Tahoma" w:cs="Tahoma"/>
                <w:noProof/>
                <w:lang w:val="ro-RO"/>
              </w:rPr>
            </w:pPr>
            <w:r w:rsidRPr="001D3A78">
              <w:rPr>
                <w:rFonts w:ascii="Tahoma" w:hAnsi="Tahoma" w:cs="Tahoma"/>
                <w:noProof/>
                <w:lang w:val="ro-RO"/>
              </w:rPr>
              <w:t>Compania Naţională de Transport al Energiei Electrice "Transelectrica" - S.A.</w:t>
            </w:r>
          </w:p>
          <w:p w14:paraId="212AEFBF" w14:textId="77777777" w:rsidR="00D561DF" w:rsidRDefault="00D561DF" w:rsidP="00B72C89">
            <w:pPr>
              <w:rPr>
                <w:rFonts w:ascii="Tahoma" w:hAnsi="Tahoma" w:cs="Tahoma"/>
                <w:noProof/>
                <w:lang w:val="ro-RO"/>
              </w:rPr>
            </w:pPr>
          </w:p>
          <w:p w14:paraId="4322E078" w14:textId="77777777" w:rsidR="00D561DF" w:rsidRDefault="00D561DF" w:rsidP="00B72C89">
            <w:pPr>
              <w:rPr>
                <w:rFonts w:ascii="Tahoma" w:hAnsi="Tahoma" w:cs="Tahoma"/>
                <w:noProof/>
                <w:lang w:val="ro-RO"/>
              </w:rPr>
            </w:pPr>
          </w:p>
          <w:p w14:paraId="1F90EAE9" w14:textId="77777777" w:rsidR="00D561DF" w:rsidRDefault="00D561DF" w:rsidP="00B72C89">
            <w:pPr>
              <w:rPr>
                <w:rFonts w:ascii="Tahoma" w:hAnsi="Tahoma" w:cs="Tahoma"/>
                <w:noProof/>
                <w:lang w:val="ro-RO"/>
              </w:rPr>
            </w:pPr>
          </w:p>
          <w:p w14:paraId="0FA093D6" w14:textId="77777777" w:rsidR="00D561DF" w:rsidRDefault="00D561DF" w:rsidP="00B72C89">
            <w:pPr>
              <w:rPr>
                <w:rFonts w:ascii="Tahoma" w:hAnsi="Tahoma" w:cs="Tahoma"/>
                <w:noProof/>
                <w:lang w:val="ro-RO"/>
              </w:rPr>
            </w:pPr>
          </w:p>
          <w:p w14:paraId="4FD24E2A" w14:textId="77777777" w:rsidR="00D561DF" w:rsidRPr="001D3A78" w:rsidRDefault="00D561DF" w:rsidP="00B72C89">
            <w:pPr>
              <w:rPr>
                <w:rFonts w:ascii="Tahoma" w:hAnsi="Tahoma" w:cs="Tahoma"/>
                <w:noProof/>
                <w:lang w:val="ro-RO"/>
              </w:rPr>
            </w:pPr>
          </w:p>
        </w:tc>
        <w:tc>
          <w:tcPr>
            <w:tcW w:w="4440" w:type="dxa"/>
            <w:hideMark/>
          </w:tcPr>
          <w:p w14:paraId="6BDC6E95" w14:textId="77777777" w:rsidR="00AE3A19" w:rsidRDefault="00AE3A19" w:rsidP="00B72C89">
            <w:pPr>
              <w:ind w:left="165"/>
              <w:rPr>
                <w:rFonts w:ascii="Tahoma" w:hAnsi="Tahoma" w:cs="Tahoma"/>
                <w:noProof/>
                <w:lang w:val="ro-RO"/>
              </w:rPr>
            </w:pPr>
            <w:r w:rsidRPr="001D3A78">
              <w:rPr>
                <w:rFonts w:ascii="Tahoma" w:hAnsi="Tahoma" w:cs="Tahoma"/>
                <w:noProof/>
                <w:lang w:val="ro-RO"/>
              </w:rPr>
              <w:t>Operatorul Pieţei de Energie Electrică şi de Gaze Naturale - "OPCOM" - S.A.</w:t>
            </w:r>
          </w:p>
          <w:p w14:paraId="5B9FC36C" w14:textId="50B1CA14" w:rsidR="00540D6C" w:rsidRDefault="00540D6C" w:rsidP="00B72C89">
            <w:pPr>
              <w:ind w:left="165"/>
              <w:rPr>
                <w:rFonts w:ascii="Tahoma" w:hAnsi="Tahoma" w:cs="Tahoma"/>
                <w:noProof/>
                <w:lang w:val="ro-RO"/>
              </w:rPr>
            </w:pPr>
            <w:r w:rsidRPr="00540D6C">
              <w:rPr>
                <w:rFonts w:ascii="Tahoma" w:hAnsi="Tahoma" w:cs="Tahoma"/>
                <w:noProof/>
                <w:lang w:val="ro-RO"/>
              </w:rPr>
              <w:t xml:space="preserve">Director General, </w:t>
            </w:r>
            <w:r w:rsidR="00A12BCD">
              <w:rPr>
                <w:rFonts w:ascii="Tahoma" w:hAnsi="Tahoma" w:cs="Tahoma"/>
                <w:noProof/>
                <w:lang w:val="ro-RO"/>
              </w:rPr>
              <w:t>Cristina ȘETRAN</w:t>
            </w:r>
          </w:p>
          <w:p w14:paraId="4AEBC332" w14:textId="77777777" w:rsidR="00540D6C" w:rsidRPr="00540D6C" w:rsidRDefault="00540D6C" w:rsidP="00B72C89">
            <w:pPr>
              <w:ind w:left="165"/>
              <w:rPr>
                <w:rFonts w:ascii="Tahoma" w:hAnsi="Tahoma" w:cs="Tahoma"/>
                <w:noProof/>
                <w:lang w:val="ro-RO"/>
              </w:rPr>
            </w:pPr>
          </w:p>
          <w:p w14:paraId="1B18EA6B" w14:textId="77777777" w:rsidR="00540D6C" w:rsidRDefault="00540D6C" w:rsidP="00B72C89">
            <w:pPr>
              <w:ind w:left="165"/>
              <w:rPr>
                <w:rFonts w:ascii="Tahoma" w:hAnsi="Tahoma" w:cs="Tahoma"/>
                <w:noProof/>
                <w:lang w:val="ro-RO"/>
              </w:rPr>
            </w:pPr>
            <w:r w:rsidRPr="00540D6C">
              <w:rPr>
                <w:rFonts w:ascii="Tahoma" w:hAnsi="Tahoma" w:cs="Tahoma"/>
                <w:noProof/>
                <w:lang w:val="ro-RO"/>
              </w:rPr>
              <w:t>Director Economic, Silvia FEDIUC</w:t>
            </w:r>
          </w:p>
          <w:p w14:paraId="58B04736" w14:textId="77777777" w:rsidR="00540D6C" w:rsidRPr="00540D6C" w:rsidRDefault="00540D6C" w:rsidP="00B72C89">
            <w:pPr>
              <w:ind w:left="165"/>
              <w:rPr>
                <w:rFonts w:ascii="Tahoma" w:hAnsi="Tahoma" w:cs="Tahoma"/>
                <w:noProof/>
                <w:lang w:val="ro-RO"/>
              </w:rPr>
            </w:pPr>
          </w:p>
          <w:p w14:paraId="1CD4C6FC" w14:textId="47B4B1AC" w:rsidR="00D561DF" w:rsidRDefault="00540D6C" w:rsidP="00B72C89">
            <w:pPr>
              <w:ind w:left="165"/>
              <w:rPr>
                <w:rFonts w:ascii="Tahoma" w:hAnsi="Tahoma" w:cs="Tahoma"/>
                <w:noProof/>
                <w:lang w:val="ro-RO"/>
              </w:rPr>
            </w:pPr>
            <w:r w:rsidRPr="00540D6C">
              <w:rPr>
                <w:rFonts w:ascii="Tahoma" w:hAnsi="Tahoma" w:cs="Tahoma"/>
                <w:noProof/>
                <w:lang w:val="ro-RO"/>
              </w:rPr>
              <w:t xml:space="preserve">Director DTTC, </w:t>
            </w:r>
            <w:r>
              <w:rPr>
                <w:rFonts w:ascii="Tahoma" w:hAnsi="Tahoma" w:cs="Tahoma"/>
                <w:noProof/>
                <w:lang w:val="ro-RO"/>
              </w:rPr>
              <w:t>Mihaela CONSTANTINESCU</w:t>
            </w:r>
          </w:p>
          <w:p w14:paraId="520D8A9B" w14:textId="77777777" w:rsidR="00D561DF" w:rsidRPr="001D3A78" w:rsidRDefault="00D561DF" w:rsidP="00B72C89">
            <w:pPr>
              <w:rPr>
                <w:rFonts w:ascii="Tahoma" w:hAnsi="Tahoma" w:cs="Tahoma"/>
                <w:noProof/>
                <w:lang w:val="ro-RO"/>
              </w:rPr>
            </w:pPr>
          </w:p>
        </w:tc>
      </w:tr>
      <w:permEnd w:id="368125624"/>
    </w:tbl>
    <w:p w14:paraId="35E247DF" w14:textId="77777777" w:rsidR="00AE3A19" w:rsidRPr="001D3A78" w:rsidRDefault="00AE3A19" w:rsidP="00556DCB">
      <w:pPr>
        <w:jc w:val="both"/>
        <w:rPr>
          <w:rFonts w:ascii="Tahoma" w:hAnsi="Tahoma" w:cs="Tahoma"/>
          <w:noProof/>
          <w:lang w:val="ro-RO"/>
        </w:rPr>
      </w:pPr>
    </w:p>
    <w:p w14:paraId="1C30F6BA" w14:textId="77777777" w:rsidR="001D3A78" w:rsidRDefault="00AE3A19" w:rsidP="00556DCB">
      <w:pPr>
        <w:jc w:val="both"/>
        <w:rPr>
          <w:rFonts w:ascii="Tahoma" w:hAnsi="Tahoma" w:cs="Tahoma"/>
          <w:b/>
          <w:bCs/>
          <w:noProof/>
          <w:lang w:val="ro-RO"/>
        </w:rPr>
      </w:pPr>
      <w:r w:rsidRPr="001D3A78">
        <w:rPr>
          <w:rFonts w:ascii="Tahoma" w:hAnsi="Tahoma" w:cs="Tahoma"/>
          <w:b/>
          <w:bCs/>
          <w:noProof/>
          <w:lang w:val="ro-RO"/>
        </w:rPr>
        <w:t xml:space="preserve">  </w:t>
      </w:r>
    </w:p>
    <w:p w14:paraId="533C8D8B" w14:textId="77777777" w:rsidR="001D3A78" w:rsidRDefault="001D3A78">
      <w:pPr>
        <w:rPr>
          <w:rFonts w:ascii="Tahoma" w:hAnsi="Tahoma" w:cs="Tahoma"/>
          <w:b/>
          <w:bCs/>
          <w:noProof/>
          <w:lang w:val="ro-RO"/>
        </w:rPr>
      </w:pPr>
      <w:r>
        <w:rPr>
          <w:rFonts w:ascii="Tahoma" w:hAnsi="Tahoma" w:cs="Tahoma"/>
          <w:b/>
          <w:bCs/>
          <w:noProof/>
          <w:lang w:val="ro-RO"/>
        </w:rPr>
        <w:br w:type="page"/>
      </w:r>
    </w:p>
    <w:p w14:paraId="44EC0510" w14:textId="3AA7BF11" w:rsidR="00AE3A19" w:rsidRPr="001D3A78" w:rsidRDefault="00AE3A19" w:rsidP="00556DCB">
      <w:pPr>
        <w:jc w:val="both"/>
        <w:rPr>
          <w:rFonts w:ascii="Tahoma" w:hAnsi="Tahoma" w:cs="Tahoma"/>
          <w:noProof/>
          <w:lang w:val="ro-RO"/>
        </w:rPr>
      </w:pPr>
      <w:r w:rsidRPr="001D3A78">
        <w:rPr>
          <w:rFonts w:ascii="Tahoma" w:hAnsi="Tahoma" w:cs="Tahoma"/>
          <w:b/>
          <w:bCs/>
          <w:noProof/>
          <w:lang w:val="ro-RO"/>
        </w:rPr>
        <w:lastRenderedPageBreak/>
        <w:t>Anexă</w:t>
      </w:r>
    </w:p>
    <w:p w14:paraId="2D8B027E" w14:textId="5059BDA0" w:rsidR="00AE3A19" w:rsidRPr="001D3A78" w:rsidRDefault="00AE3A19" w:rsidP="00556DCB">
      <w:pPr>
        <w:jc w:val="both"/>
        <w:rPr>
          <w:rFonts w:ascii="Tahoma" w:hAnsi="Tahoma" w:cs="Tahoma"/>
          <w:noProof/>
          <w:lang w:val="ro-RO"/>
        </w:rPr>
      </w:pPr>
      <w:r w:rsidRPr="001D3A78">
        <w:rPr>
          <w:rFonts w:ascii="Tahoma" w:hAnsi="Tahoma" w:cs="Tahoma"/>
          <w:b/>
          <w:bCs/>
          <w:i/>
          <w:iCs/>
          <w:noProof/>
          <w:lang w:val="ro-RO"/>
        </w:rPr>
        <w:t>la contract</w:t>
      </w:r>
    </w:p>
    <w:p w14:paraId="48EB60C8" w14:textId="77777777" w:rsidR="00AE3A19" w:rsidRPr="001D3A78" w:rsidRDefault="00AE3A19" w:rsidP="00556DCB">
      <w:pPr>
        <w:jc w:val="both"/>
        <w:rPr>
          <w:rFonts w:ascii="Tahoma" w:hAnsi="Tahoma" w:cs="Tahoma"/>
          <w:noProof/>
          <w:lang w:val="ro-RO"/>
        </w:rPr>
      </w:pPr>
    </w:p>
    <w:p w14:paraId="08ECBDAA" w14:textId="77777777" w:rsidR="00AE3A19" w:rsidRPr="001D3A78" w:rsidRDefault="00AE3A19" w:rsidP="00556DCB">
      <w:pPr>
        <w:jc w:val="both"/>
        <w:rPr>
          <w:rFonts w:ascii="Tahoma" w:hAnsi="Tahoma" w:cs="Tahoma"/>
          <w:noProof/>
          <w:lang w:val="ro-RO"/>
        </w:rPr>
      </w:pPr>
      <w:r w:rsidRPr="001D3A78">
        <w:rPr>
          <w:rFonts w:ascii="Tahoma" w:hAnsi="Tahoma" w:cs="Tahoma"/>
          <w:b/>
          <w:bCs/>
          <w:noProof/>
          <w:lang w:val="ro-RO"/>
        </w:rPr>
        <w:t>Persoane de contact şi informaţii comerciale</w:t>
      </w:r>
    </w:p>
    <w:p w14:paraId="7D34D089" w14:textId="77777777" w:rsidR="00AE3A19" w:rsidRPr="001D3A78" w:rsidRDefault="00AE3A19" w:rsidP="00556DCB">
      <w:pPr>
        <w:jc w:val="both"/>
        <w:rPr>
          <w:rFonts w:ascii="Tahoma" w:hAnsi="Tahoma" w:cs="Tahoma"/>
          <w:noProof/>
          <w:lang w:val="ro-RO"/>
        </w:rPr>
      </w:pPr>
    </w:p>
    <w:p w14:paraId="6E31174C" w14:textId="073C39DF" w:rsidR="00AE3A19" w:rsidRPr="001D3A78" w:rsidRDefault="00AE3A19" w:rsidP="00556DCB">
      <w:pPr>
        <w:jc w:val="both"/>
        <w:rPr>
          <w:rFonts w:ascii="Tahoma" w:hAnsi="Tahoma" w:cs="Tahoma"/>
          <w:noProof/>
          <w:lang w:val="ro-RO"/>
        </w:rPr>
      </w:pPr>
      <w:r w:rsidRPr="001D3A78">
        <w:rPr>
          <w:rFonts w:ascii="Tahoma" w:hAnsi="Tahoma" w:cs="Tahoma"/>
          <w:b/>
          <w:bCs/>
          <w:noProof/>
          <w:lang w:val="ro-RO"/>
        </w:rPr>
        <w:t>Contrapartea CfD</w:t>
      </w:r>
    </w:p>
    <w:p w14:paraId="6C579E71" w14:textId="2C84DE6E" w:rsidR="00AE3A19" w:rsidRPr="001D3A78" w:rsidRDefault="00AE3A19" w:rsidP="00556DCB">
      <w:pPr>
        <w:jc w:val="both"/>
        <w:rPr>
          <w:rFonts w:ascii="Tahoma" w:hAnsi="Tahoma" w:cs="Tahoma"/>
          <w:noProof/>
          <w:lang w:val="ro-RO"/>
        </w:rPr>
      </w:pPr>
      <w:r w:rsidRPr="001D3A78">
        <w:rPr>
          <w:rFonts w:ascii="Tahoma" w:hAnsi="Tahoma" w:cs="Tahoma"/>
          <w:noProof/>
          <w:lang w:val="ro-RO"/>
        </w:rPr>
        <w:t>Operatorul Pieţei de Energie Electrică şi de Gaze Naturale "OPCOM" - S.A.</w:t>
      </w:r>
    </w:p>
    <w:p w14:paraId="78663B2D" w14:textId="0055E134" w:rsidR="00AE3A19" w:rsidRPr="001D3A78" w:rsidRDefault="00AE3A19" w:rsidP="00556DCB">
      <w:pPr>
        <w:jc w:val="both"/>
        <w:rPr>
          <w:rFonts w:ascii="Tahoma" w:hAnsi="Tahoma" w:cs="Tahoma"/>
          <w:noProof/>
          <w:lang w:val="ro-RO"/>
        </w:rPr>
      </w:pPr>
      <w:r w:rsidRPr="001D3A78">
        <w:rPr>
          <w:rFonts w:ascii="Tahoma" w:hAnsi="Tahoma" w:cs="Tahoma"/>
          <w:noProof/>
          <w:lang w:val="ro-RO"/>
        </w:rPr>
        <w:t>Contact comercial:</w:t>
      </w:r>
    </w:p>
    <w:p w14:paraId="04F91D5F" w14:textId="023F2424" w:rsidR="00AE3A19" w:rsidRPr="001D3A78" w:rsidRDefault="00AE3A19" w:rsidP="00556DCB">
      <w:pPr>
        <w:jc w:val="both"/>
        <w:rPr>
          <w:rFonts w:ascii="Tahoma" w:hAnsi="Tahoma" w:cs="Tahoma"/>
          <w:noProof/>
          <w:lang w:val="ro-RO"/>
        </w:rPr>
      </w:pPr>
      <w:r w:rsidRPr="001D3A78">
        <w:rPr>
          <w:rFonts w:ascii="Tahoma" w:hAnsi="Tahoma" w:cs="Tahoma"/>
          <w:noProof/>
          <w:lang w:val="ro-RO"/>
        </w:rPr>
        <w:t>Nume:</w:t>
      </w:r>
      <w:r w:rsidR="00DF190E">
        <w:rPr>
          <w:rFonts w:ascii="Tahoma" w:hAnsi="Tahoma" w:cs="Tahoma"/>
          <w:noProof/>
          <w:lang w:val="ro-RO"/>
        </w:rPr>
        <w:t xml:space="preserve"> </w:t>
      </w:r>
      <w:r w:rsidR="00DF190E">
        <w:rPr>
          <w:rFonts w:ascii="Tahoma" w:hAnsi="Tahoma" w:cs="Tahoma"/>
          <w:lang w:val="ro-RO"/>
        </w:rPr>
        <w:t xml:space="preserve">Mihaela Țăreanu / </w:t>
      </w:r>
      <w:r w:rsidR="00DF190E" w:rsidRPr="00310AE7">
        <w:rPr>
          <w:rFonts w:ascii="Tahoma" w:hAnsi="Tahoma" w:cs="Tahoma"/>
          <w:lang w:val="ro-RO"/>
        </w:rPr>
        <w:t>Mihaela Constantinescu</w:t>
      </w:r>
    </w:p>
    <w:p w14:paraId="63E867E7" w14:textId="5793220F" w:rsidR="00AE3A19" w:rsidRPr="001D3A78" w:rsidRDefault="00AE3A19" w:rsidP="00556DCB">
      <w:pPr>
        <w:jc w:val="both"/>
        <w:rPr>
          <w:rFonts w:ascii="Tahoma" w:hAnsi="Tahoma" w:cs="Tahoma"/>
          <w:noProof/>
          <w:lang w:val="ro-RO"/>
        </w:rPr>
      </w:pPr>
      <w:r w:rsidRPr="001D3A78">
        <w:rPr>
          <w:rFonts w:ascii="Tahoma" w:hAnsi="Tahoma" w:cs="Tahoma"/>
          <w:noProof/>
          <w:lang w:val="ro-RO"/>
        </w:rPr>
        <w:t>Telefon:</w:t>
      </w:r>
      <w:r w:rsidR="00DF190E">
        <w:rPr>
          <w:rFonts w:ascii="Tahoma" w:hAnsi="Tahoma" w:cs="Tahoma"/>
          <w:noProof/>
          <w:lang w:val="ro-RO"/>
        </w:rPr>
        <w:t xml:space="preserve"> </w:t>
      </w:r>
      <w:r w:rsidR="00DF190E" w:rsidRPr="00310AE7">
        <w:rPr>
          <w:rFonts w:ascii="Tahoma" w:hAnsi="Tahoma" w:cs="Tahoma"/>
          <w:lang w:val="ro-RO"/>
        </w:rPr>
        <w:t xml:space="preserve">021 30 71 </w:t>
      </w:r>
      <w:r w:rsidR="00DF190E">
        <w:rPr>
          <w:rFonts w:ascii="Tahoma" w:hAnsi="Tahoma" w:cs="Tahoma"/>
          <w:lang w:val="ro-RO"/>
        </w:rPr>
        <w:t xml:space="preserve">729 / </w:t>
      </w:r>
      <w:r w:rsidR="00DF190E" w:rsidRPr="00310AE7">
        <w:rPr>
          <w:rFonts w:ascii="Tahoma" w:hAnsi="Tahoma" w:cs="Tahoma"/>
          <w:lang w:val="ro-RO"/>
        </w:rPr>
        <w:t>021 30 71 455</w:t>
      </w:r>
    </w:p>
    <w:p w14:paraId="65E6F111" w14:textId="56EC2E45" w:rsidR="00AE3A19" w:rsidRPr="001D3A78" w:rsidRDefault="00AE3A19" w:rsidP="00556DCB">
      <w:pPr>
        <w:jc w:val="both"/>
        <w:rPr>
          <w:rFonts w:ascii="Tahoma" w:hAnsi="Tahoma" w:cs="Tahoma"/>
          <w:noProof/>
          <w:lang w:val="ro-RO"/>
        </w:rPr>
      </w:pPr>
      <w:r w:rsidRPr="001D3A78">
        <w:rPr>
          <w:rFonts w:ascii="Tahoma" w:hAnsi="Tahoma" w:cs="Tahoma"/>
          <w:noProof/>
          <w:lang w:val="ro-RO"/>
        </w:rPr>
        <w:t>E-mail:</w:t>
      </w:r>
      <w:r w:rsidR="00DF190E">
        <w:rPr>
          <w:rFonts w:ascii="Tahoma" w:hAnsi="Tahoma" w:cs="Tahoma"/>
          <w:noProof/>
          <w:lang w:val="ro-RO"/>
        </w:rPr>
        <w:t xml:space="preserve"> </w:t>
      </w:r>
      <w:hyperlink r:id="rId7" w:history="1">
        <w:r w:rsidR="007D4114" w:rsidRPr="00CD4CD0">
          <w:rPr>
            <w:rStyle w:val="Hyperlink"/>
            <w:rFonts w:ascii="Tahoma" w:hAnsi="Tahoma" w:cs="Tahoma"/>
            <w:lang w:val="ro-RO"/>
          </w:rPr>
          <w:t>CfD@opcom.ro</w:t>
        </w:r>
      </w:hyperlink>
      <w:r w:rsidR="00DF190E">
        <w:rPr>
          <w:rFonts w:ascii="Tahoma" w:hAnsi="Tahoma" w:cs="Tahoma"/>
          <w:lang w:val="ro-RO"/>
        </w:rPr>
        <w:t xml:space="preserve"> / </w:t>
      </w:r>
      <w:hyperlink r:id="rId8" w:history="1">
        <w:r w:rsidR="00DF190E" w:rsidRPr="00310AE7">
          <w:rPr>
            <w:rStyle w:val="Hyperlink"/>
            <w:rFonts w:ascii="Tahoma" w:hAnsi="Tahoma" w:cs="Tahoma"/>
            <w:lang w:val="ro-RO"/>
          </w:rPr>
          <w:t>secretariat@opcom.ro</w:t>
        </w:r>
      </w:hyperlink>
      <w:r w:rsidR="00DF190E">
        <w:rPr>
          <w:rFonts w:ascii="Tahoma" w:hAnsi="Tahoma" w:cs="Tahoma"/>
          <w:lang w:val="ro-RO"/>
        </w:rPr>
        <w:t>.</w:t>
      </w:r>
    </w:p>
    <w:p w14:paraId="67BB0572" w14:textId="77777777" w:rsidR="00AE3A19" w:rsidRPr="001D3A78" w:rsidRDefault="00AE3A19" w:rsidP="00556DCB">
      <w:pPr>
        <w:jc w:val="both"/>
        <w:rPr>
          <w:rFonts w:ascii="Tahoma" w:hAnsi="Tahoma" w:cs="Tahoma"/>
          <w:noProof/>
          <w:lang w:val="ro-RO"/>
        </w:rPr>
      </w:pPr>
    </w:p>
    <w:p w14:paraId="0CCCD250" w14:textId="68139B3C" w:rsidR="00AE3A19" w:rsidRPr="001D3A78" w:rsidRDefault="00AE3A19" w:rsidP="00556DCB">
      <w:pPr>
        <w:jc w:val="both"/>
        <w:rPr>
          <w:rFonts w:ascii="Tahoma" w:hAnsi="Tahoma" w:cs="Tahoma"/>
          <w:noProof/>
          <w:lang w:val="ro-RO"/>
        </w:rPr>
      </w:pPr>
      <w:permStart w:id="977152914" w:edGrp="everyone"/>
      <w:r w:rsidRPr="001D3A78">
        <w:rPr>
          <w:rFonts w:ascii="Tahoma" w:hAnsi="Tahoma" w:cs="Tahoma"/>
          <w:b/>
          <w:bCs/>
          <w:noProof/>
          <w:lang w:val="ro-RO"/>
        </w:rPr>
        <w:t>Operatorul schemei CfD</w:t>
      </w:r>
    </w:p>
    <w:p w14:paraId="28AD101F" w14:textId="53374103" w:rsidR="00AE3A19" w:rsidRPr="001D3A78" w:rsidRDefault="00AE3A19" w:rsidP="00556DCB">
      <w:pPr>
        <w:jc w:val="both"/>
        <w:rPr>
          <w:rFonts w:ascii="Tahoma" w:hAnsi="Tahoma" w:cs="Tahoma"/>
          <w:noProof/>
          <w:lang w:val="ro-RO"/>
        </w:rPr>
      </w:pPr>
      <w:r w:rsidRPr="001D3A78">
        <w:rPr>
          <w:rFonts w:ascii="Tahoma" w:hAnsi="Tahoma" w:cs="Tahoma"/>
          <w:noProof/>
          <w:lang w:val="ro-RO"/>
        </w:rPr>
        <w:t>Compania Naţională de Transport al Energiei Electrice "Transelectrica" - S.A.</w:t>
      </w:r>
    </w:p>
    <w:p w14:paraId="12502C90" w14:textId="09C5DF5E" w:rsidR="00AE3A19" w:rsidRPr="001D3A78" w:rsidRDefault="00AE3A19" w:rsidP="00556DCB">
      <w:pPr>
        <w:jc w:val="both"/>
        <w:rPr>
          <w:rFonts w:ascii="Tahoma" w:hAnsi="Tahoma" w:cs="Tahoma"/>
          <w:noProof/>
          <w:lang w:val="ro-RO"/>
        </w:rPr>
      </w:pPr>
      <w:r w:rsidRPr="001D3A78">
        <w:rPr>
          <w:rFonts w:ascii="Tahoma" w:hAnsi="Tahoma" w:cs="Tahoma"/>
          <w:noProof/>
          <w:lang w:val="ro-RO"/>
        </w:rPr>
        <w:t>Contact comercial:</w:t>
      </w:r>
    </w:p>
    <w:p w14:paraId="28CA45BD" w14:textId="0716D35F" w:rsidR="00AE3A19" w:rsidRPr="001D3A78" w:rsidRDefault="00AE3A19" w:rsidP="00556DCB">
      <w:pPr>
        <w:jc w:val="both"/>
        <w:rPr>
          <w:rFonts w:ascii="Tahoma" w:hAnsi="Tahoma" w:cs="Tahoma"/>
          <w:noProof/>
          <w:lang w:val="ro-RO"/>
        </w:rPr>
      </w:pPr>
      <w:r w:rsidRPr="001D3A78">
        <w:rPr>
          <w:rFonts w:ascii="Tahoma" w:hAnsi="Tahoma" w:cs="Tahoma"/>
          <w:noProof/>
          <w:lang w:val="ro-RO"/>
        </w:rPr>
        <w:t>Nume:</w:t>
      </w:r>
    </w:p>
    <w:p w14:paraId="72E22AB0" w14:textId="11B79C29" w:rsidR="00AE3A19" w:rsidRPr="001D3A78" w:rsidRDefault="00AE3A19" w:rsidP="00556DCB">
      <w:pPr>
        <w:jc w:val="both"/>
        <w:rPr>
          <w:rFonts w:ascii="Tahoma" w:hAnsi="Tahoma" w:cs="Tahoma"/>
          <w:noProof/>
          <w:lang w:val="ro-RO"/>
        </w:rPr>
      </w:pPr>
      <w:r w:rsidRPr="001D3A78">
        <w:rPr>
          <w:rFonts w:ascii="Tahoma" w:hAnsi="Tahoma" w:cs="Tahoma"/>
          <w:noProof/>
          <w:lang w:val="ro-RO"/>
        </w:rPr>
        <w:t>Telefon:</w:t>
      </w:r>
    </w:p>
    <w:p w14:paraId="698CA9A1" w14:textId="4BEE90A8" w:rsidR="00AE3A19" w:rsidRPr="001D3A78" w:rsidRDefault="00AE3A19" w:rsidP="00556DCB">
      <w:pPr>
        <w:jc w:val="both"/>
        <w:rPr>
          <w:rFonts w:ascii="Tahoma" w:hAnsi="Tahoma" w:cs="Tahoma"/>
          <w:noProof/>
          <w:lang w:val="ro-RO"/>
        </w:rPr>
      </w:pPr>
      <w:r w:rsidRPr="001D3A78">
        <w:rPr>
          <w:rFonts w:ascii="Tahoma" w:hAnsi="Tahoma" w:cs="Tahoma"/>
          <w:noProof/>
          <w:lang w:val="ro-RO"/>
        </w:rPr>
        <w:t>E-mail:</w:t>
      </w:r>
    </w:p>
    <w:permEnd w:id="977152914"/>
    <w:p w14:paraId="3FC51F40" w14:textId="77777777" w:rsidR="006B1F2C" w:rsidRPr="001D3A78" w:rsidRDefault="006B1F2C" w:rsidP="00556DCB">
      <w:pPr>
        <w:jc w:val="both"/>
        <w:rPr>
          <w:rFonts w:ascii="Tahoma" w:hAnsi="Tahoma" w:cs="Tahoma"/>
          <w:noProof/>
          <w:lang w:val="ro-RO"/>
        </w:rPr>
      </w:pPr>
    </w:p>
    <w:sectPr w:rsidR="006B1F2C" w:rsidRPr="001D3A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02375" w14:textId="77777777" w:rsidR="00795657" w:rsidRDefault="00795657" w:rsidP="00DF190E">
      <w:pPr>
        <w:spacing w:after="0" w:line="240" w:lineRule="auto"/>
      </w:pPr>
      <w:r>
        <w:separator/>
      </w:r>
    </w:p>
  </w:endnote>
  <w:endnote w:type="continuationSeparator" w:id="0">
    <w:p w14:paraId="0AC6D960" w14:textId="77777777" w:rsidR="00795657" w:rsidRDefault="00795657" w:rsidP="00DF1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9264916"/>
      <w:docPartObj>
        <w:docPartGallery w:val="Page Numbers (Bottom of Page)"/>
        <w:docPartUnique/>
      </w:docPartObj>
    </w:sdtPr>
    <w:sdtEndPr>
      <w:rPr>
        <w:noProof/>
      </w:rPr>
    </w:sdtEndPr>
    <w:sdtContent>
      <w:p w14:paraId="1A9C3662" w14:textId="42E1476F" w:rsidR="00DF190E" w:rsidRDefault="00DF19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03D08" w14:textId="77777777" w:rsidR="00DF190E" w:rsidRDefault="00DF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7625" w14:textId="77777777" w:rsidR="00795657" w:rsidRDefault="00795657" w:rsidP="00DF190E">
      <w:pPr>
        <w:spacing w:after="0" w:line="240" w:lineRule="auto"/>
      </w:pPr>
      <w:r>
        <w:separator/>
      </w:r>
    </w:p>
  </w:footnote>
  <w:footnote w:type="continuationSeparator" w:id="0">
    <w:p w14:paraId="061B0CB2" w14:textId="77777777" w:rsidR="00795657" w:rsidRDefault="00795657" w:rsidP="00DF1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44F04"/>
    <w:multiLevelType w:val="hybridMultilevel"/>
    <w:tmpl w:val="456ED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B75CA"/>
    <w:multiLevelType w:val="hybridMultilevel"/>
    <w:tmpl w:val="FA3EA3FE"/>
    <w:lvl w:ilvl="0" w:tplc="F288FE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C1945"/>
    <w:multiLevelType w:val="hybridMultilevel"/>
    <w:tmpl w:val="0B54FB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872CCA"/>
    <w:multiLevelType w:val="hybridMultilevel"/>
    <w:tmpl w:val="A386DE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082CA4"/>
    <w:multiLevelType w:val="hybridMultilevel"/>
    <w:tmpl w:val="319473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902F15"/>
    <w:multiLevelType w:val="hybridMultilevel"/>
    <w:tmpl w:val="74682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9736245">
    <w:abstractNumId w:val="1"/>
  </w:num>
  <w:num w:numId="2" w16cid:durableId="264311479">
    <w:abstractNumId w:val="5"/>
  </w:num>
  <w:num w:numId="3" w16cid:durableId="327948319">
    <w:abstractNumId w:val="4"/>
  </w:num>
  <w:num w:numId="4" w16cid:durableId="1971549180">
    <w:abstractNumId w:val="3"/>
  </w:num>
  <w:num w:numId="5" w16cid:durableId="96222852">
    <w:abstractNumId w:val="2"/>
  </w:num>
  <w:num w:numId="6" w16cid:durableId="189577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6QMVNobVjnAYwY5yWFKvwXN2ekHDQybzYcHmwsDe2lk9gGrNwFfmAc/GLLUEp6Fkw71CwZG3QTaobSxnhGm2Q==" w:salt="jbmdS6OhupY4rSlhDNTb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ED8"/>
    <w:rsid w:val="000212E1"/>
    <w:rsid w:val="001D3A78"/>
    <w:rsid w:val="001D7D0F"/>
    <w:rsid w:val="001E1721"/>
    <w:rsid w:val="003D3D90"/>
    <w:rsid w:val="003F6B77"/>
    <w:rsid w:val="00492355"/>
    <w:rsid w:val="004C7ED8"/>
    <w:rsid w:val="00540D6C"/>
    <w:rsid w:val="00556DCB"/>
    <w:rsid w:val="005E1393"/>
    <w:rsid w:val="006539B3"/>
    <w:rsid w:val="006B1F2C"/>
    <w:rsid w:val="006B2FCD"/>
    <w:rsid w:val="00795657"/>
    <w:rsid w:val="007D4114"/>
    <w:rsid w:val="00804700"/>
    <w:rsid w:val="00851FBA"/>
    <w:rsid w:val="00A10132"/>
    <w:rsid w:val="00A12BCD"/>
    <w:rsid w:val="00AE3A19"/>
    <w:rsid w:val="00B72C89"/>
    <w:rsid w:val="00B820AB"/>
    <w:rsid w:val="00D561DF"/>
    <w:rsid w:val="00D6787E"/>
    <w:rsid w:val="00DF190E"/>
    <w:rsid w:val="00E0329D"/>
    <w:rsid w:val="00E204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7C5B"/>
  <w15:chartTrackingRefBased/>
  <w15:docId w15:val="{A8F0EFB9-73B9-4A68-8323-3A6BCD22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ED8"/>
    <w:rPr>
      <w:rFonts w:eastAsiaTheme="majorEastAsia" w:cstheme="majorBidi"/>
      <w:color w:val="272727" w:themeColor="text1" w:themeTint="D8"/>
    </w:rPr>
  </w:style>
  <w:style w:type="paragraph" w:styleId="Title">
    <w:name w:val="Title"/>
    <w:basedOn w:val="Normal"/>
    <w:next w:val="Normal"/>
    <w:link w:val="TitleChar"/>
    <w:uiPriority w:val="10"/>
    <w:qFormat/>
    <w:rsid w:val="004C7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ED8"/>
    <w:pPr>
      <w:spacing w:before="160"/>
      <w:jc w:val="center"/>
    </w:pPr>
    <w:rPr>
      <w:i/>
      <w:iCs/>
      <w:color w:val="404040" w:themeColor="text1" w:themeTint="BF"/>
    </w:rPr>
  </w:style>
  <w:style w:type="character" w:customStyle="1" w:styleId="QuoteChar">
    <w:name w:val="Quote Char"/>
    <w:basedOn w:val="DefaultParagraphFont"/>
    <w:link w:val="Quote"/>
    <w:uiPriority w:val="29"/>
    <w:rsid w:val="004C7ED8"/>
    <w:rPr>
      <w:i/>
      <w:iCs/>
      <w:color w:val="404040" w:themeColor="text1" w:themeTint="BF"/>
    </w:rPr>
  </w:style>
  <w:style w:type="paragraph" w:styleId="ListParagraph">
    <w:name w:val="List Paragraph"/>
    <w:basedOn w:val="Normal"/>
    <w:uiPriority w:val="34"/>
    <w:qFormat/>
    <w:rsid w:val="004C7ED8"/>
    <w:pPr>
      <w:ind w:left="720"/>
      <w:contextualSpacing/>
    </w:pPr>
  </w:style>
  <w:style w:type="character" w:styleId="IntenseEmphasis">
    <w:name w:val="Intense Emphasis"/>
    <w:basedOn w:val="DefaultParagraphFont"/>
    <w:uiPriority w:val="21"/>
    <w:qFormat/>
    <w:rsid w:val="004C7ED8"/>
    <w:rPr>
      <w:i/>
      <w:iCs/>
      <w:color w:val="0F4761" w:themeColor="accent1" w:themeShade="BF"/>
    </w:rPr>
  </w:style>
  <w:style w:type="paragraph" w:styleId="IntenseQuote">
    <w:name w:val="Intense Quote"/>
    <w:basedOn w:val="Normal"/>
    <w:next w:val="Normal"/>
    <w:link w:val="IntenseQuoteChar"/>
    <w:uiPriority w:val="30"/>
    <w:qFormat/>
    <w:rsid w:val="004C7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ED8"/>
    <w:rPr>
      <w:i/>
      <w:iCs/>
      <w:color w:val="0F4761" w:themeColor="accent1" w:themeShade="BF"/>
    </w:rPr>
  </w:style>
  <w:style w:type="character" w:styleId="IntenseReference">
    <w:name w:val="Intense Reference"/>
    <w:basedOn w:val="DefaultParagraphFont"/>
    <w:uiPriority w:val="32"/>
    <w:qFormat/>
    <w:rsid w:val="004C7ED8"/>
    <w:rPr>
      <w:b/>
      <w:bCs/>
      <w:smallCaps/>
      <w:color w:val="0F4761" w:themeColor="accent1" w:themeShade="BF"/>
      <w:spacing w:val="5"/>
    </w:rPr>
  </w:style>
  <w:style w:type="character" w:styleId="Hyperlink">
    <w:name w:val="Hyperlink"/>
    <w:basedOn w:val="DefaultParagraphFont"/>
    <w:uiPriority w:val="99"/>
    <w:unhideWhenUsed/>
    <w:rsid w:val="00AE3A19"/>
    <w:rPr>
      <w:color w:val="467886" w:themeColor="hyperlink"/>
      <w:u w:val="single"/>
    </w:rPr>
  </w:style>
  <w:style w:type="character" w:styleId="UnresolvedMention">
    <w:name w:val="Unresolved Mention"/>
    <w:basedOn w:val="DefaultParagraphFont"/>
    <w:uiPriority w:val="99"/>
    <w:semiHidden/>
    <w:unhideWhenUsed/>
    <w:rsid w:val="00AE3A19"/>
    <w:rPr>
      <w:color w:val="605E5C"/>
      <w:shd w:val="clear" w:color="auto" w:fill="E1DFDD"/>
    </w:rPr>
  </w:style>
  <w:style w:type="paragraph" w:styleId="Header">
    <w:name w:val="header"/>
    <w:basedOn w:val="Normal"/>
    <w:link w:val="HeaderChar"/>
    <w:uiPriority w:val="99"/>
    <w:unhideWhenUsed/>
    <w:rsid w:val="00DF1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0E"/>
  </w:style>
  <w:style w:type="paragraph" w:styleId="Footer">
    <w:name w:val="footer"/>
    <w:basedOn w:val="Normal"/>
    <w:link w:val="FooterChar"/>
    <w:uiPriority w:val="99"/>
    <w:unhideWhenUsed/>
    <w:rsid w:val="00DF1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0E"/>
  </w:style>
  <w:style w:type="paragraph" w:styleId="Revision">
    <w:name w:val="Revision"/>
    <w:hidden/>
    <w:uiPriority w:val="99"/>
    <w:semiHidden/>
    <w:rsid w:val="00A12B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707398">
      <w:bodyDiv w:val="1"/>
      <w:marLeft w:val="0"/>
      <w:marRight w:val="0"/>
      <w:marTop w:val="0"/>
      <w:marBottom w:val="0"/>
      <w:divBdr>
        <w:top w:val="none" w:sz="0" w:space="0" w:color="auto"/>
        <w:left w:val="none" w:sz="0" w:space="0" w:color="auto"/>
        <w:bottom w:val="none" w:sz="0" w:space="0" w:color="auto"/>
        <w:right w:val="none" w:sz="0" w:space="0" w:color="auto"/>
      </w:divBdr>
    </w:div>
    <w:div w:id="16562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opcom.ro" TargetMode="External"/><Relationship Id="rId3" Type="http://schemas.openxmlformats.org/officeDocument/2006/relationships/settings" Target="settings.xml"/><Relationship Id="rId7" Type="http://schemas.openxmlformats.org/officeDocument/2006/relationships/hyperlink" Target="mailto:CfD@opco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2010</Words>
  <Characters>11457</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OPCOM3</dc:creator>
  <cp:keywords/>
  <dc:description/>
  <cp:lastModifiedBy>OPCOM4</cp:lastModifiedBy>
  <cp:revision>16</cp:revision>
  <dcterms:created xsi:type="dcterms:W3CDTF">2024-09-05T08:41:00Z</dcterms:created>
  <dcterms:modified xsi:type="dcterms:W3CDTF">2025-03-25T13:16:00Z</dcterms:modified>
</cp:coreProperties>
</file>